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2984" w14:textId="4C5F3675" w:rsidR="00833B58" w:rsidRPr="00FE332B" w:rsidRDefault="00436D03" w:rsidP="00FE332B">
      <w:r>
        <w:rPr>
          <w:rFonts w:eastAsia="Times New Roman"/>
          <w:noProof/>
        </w:rPr>
        <mc:AlternateContent>
          <mc:Choice Requires="wpg">
            <w:drawing>
              <wp:anchor distT="0" distB="0" distL="114300" distR="114300" simplePos="0" relativeHeight="251659264" behindDoc="0" locked="0" layoutInCell="1" allowOverlap="1" wp14:anchorId="7BB8F447" wp14:editId="01803677">
                <wp:simplePos x="0" y="0"/>
                <wp:positionH relativeFrom="column">
                  <wp:posOffset>0</wp:posOffset>
                </wp:positionH>
                <wp:positionV relativeFrom="paragraph">
                  <wp:posOffset>18415</wp:posOffset>
                </wp:positionV>
                <wp:extent cx="9551670" cy="5476875"/>
                <wp:effectExtent l="0" t="19050" r="30480" b="28575"/>
                <wp:wrapNone/>
                <wp:docPr id="20" name="Group 20"/>
                <wp:cNvGraphicFramePr/>
                <a:graphic xmlns:a="http://schemas.openxmlformats.org/drawingml/2006/main">
                  <a:graphicData uri="http://schemas.microsoft.com/office/word/2010/wordprocessingGroup">
                    <wpg:wgp>
                      <wpg:cNvGrpSpPr/>
                      <wpg:grpSpPr>
                        <a:xfrm>
                          <a:off x="0" y="0"/>
                          <a:ext cx="9551670" cy="5476875"/>
                          <a:chOff x="0" y="0"/>
                          <a:chExt cx="9551670" cy="5476875"/>
                        </a:xfrm>
                      </wpg:grpSpPr>
                      <wps:wsp>
                        <wps:cNvPr id="18" name="Arrow: Right 18"/>
                        <wps:cNvSpPr>
                          <a:spLocks noChangeArrowheads="1"/>
                        </wps:cNvSpPr>
                        <wps:spPr bwMode="auto">
                          <a:xfrm>
                            <a:off x="0" y="0"/>
                            <a:ext cx="9551670" cy="304165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7" name="Flowchart: Alternate Process 17"/>
                        <wps:cNvSpPr>
                          <a:spLocks noChangeArrowheads="1"/>
                        </wps:cNvSpPr>
                        <wps:spPr bwMode="auto">
                          <a:xfrm>
                            <a:off x="144781" y="967106"/>
                            <a:ext cx="1350644" cy="762636"/>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F1D6F00" w14:textId="77777777" w:rsidR="000063F8" w:rsidRDefault="000063F8" w:rsidP="000063F8">
                              <w:pPr>
                                <w:widowControl w:val="0"/>
                                <w:spacing w:after="0"/>
                                <w:jc w:val="center"/>
                                <w:rPr>
                                  <w:rFonts w:cs="Arial"/>
                                  <w:b/>
                                  <w:bCs/>
                                  <w:color w:val="F8F8F8"/>
                                  <w:sz w:val="28"/>
                                  <w:szCs w:val="28"/>
                                  <w:lang w:val="en-US"/>
                                </w:rPr>
                              </w:pPr>
                            </w:p>
                            <w:p w14:paraId="7DCDB8BC" w14:textId="773803ED" w:rsidR="00436D03" w:rsidRPr="000063F8" w:rsidRDefault="00436D03" w:rsidP="000063F8">
                              <w:pPr>
                                <w:widowControl w:val="0"/>
                                <w:spacing w:after="0"/>
                                <w:jc w:val="center"/>
                                <w:rPr>
                                  <w:rFonts w:cs="Arial"/>
                                  <w:b/>
                                  <w:bCs/>
                                  <w:color w:val="F8F8F8"/>
                                  <w:sz w:val="28"/>
                                  <w:szCs w:val="28"/>
                                  <w:lang w:val="en-US"/>
                                </w:rPr>
                              </w:pPr>
                              <w:r>
                                <w:rPr>
                                  <w:rFonts w:cs="Arial"/>
                                  <w:b/>
                                  <w:bCs/>
                                  <w:color w:val="F8F8F8"/>
                                  <w:sz w:val="28"/>
                                  <w:szCs w:val="28"/>
                                  <w:lang w:val="en-US"/>
                                </w:rPr>
                                <w:t>Focus Area</w:t>
                              </w:r>
                            </w:p>
                          </w:txbxContent>
                        </wps:txbx>
                        <wps:bodyPr rot="0" vert="horz" wrap="square" lIns="36576" tIns="36576" rIns="36576" bIns="36576" anchor="t" anchorCtr="0" upright="1">
                          <a:noAutofit/>
                        </wps:bodyPr>
                      </wps:wsp>
                      <wps:wsp>
                        <wps:cNvPr id="16" name="Flowchart: Alternate Process 16"/>
                        <wps:cNvSpPr>
                          <a:spLocks noChangeArrowheads="1"/>
                        </wps:cNvSpPr>
                        <wps:spPr bwMode="auto">
                          <a:xfrm>
                            <a:off x="3403600" y="968376"/>
                            <a:ext cx="2797175" cy="732790"/>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CEB67C5" w14:textId="77777777" w:rsidR="00436D03" w:rsidRPr="00570649" w:rsidRDefault="00436D03" w:rsidP="00436D03">
                              <w:pPr>
                                <w:widowControl w:val="0"/>
                                <w:jc w:val="center"/>
                                <w:rPr>
                                  <w:rFonts w:cs="Arial"/>
                                  <w:b/>
                                  <w:bCs/>
                                  <w:color w:val="F8F8F8"/>
                                  <w:sz w:val="28"/>
                                  <w:szCs w:val="28"/>
                                </w:rPr>
                              </w:pPr>
                              <w:r w:rsidRPr="00570649">
                                <w:rPr>
                                  <w:rFonts w:cs="Arial"/>
                                  <w:b/>
                                  <w:bCs/>
                                  <w:color w:val="F8F8F8"/>
                                  <w:sz w:val="28"/>
                                  <w:szCs w:val="28"/>
                                </w:rPr>
                                <w:t>QI Ideas</w:t>
                              </w:r>
                            </w:p>
                            <w:p w14:paraId="4DF8D259" w14:textId="77777777" w:rsidR="00436D03" w:rsidRPr="00570649" w:rsidRDefault="00436D03" w:rsidP="00436D03">
                              <w:pPr>
                                <w:widowControl w:val="0"/>
                                <w:jc w:val="center"/>
                                <w:rPr>
                                  <w:rFonts w:cs="Arial"/>
                                  <w:b/>
                                  <w:bCs/>
                                  <w:color w:val="F8F8F8"/>
                                  <w:sz w:val="22"/>
                                  <w:szCs w:val="22"/>
                                </w:rPr>
                              </w:pPr>
                              <w:r w:rsidRPr="00570649">
                                <w:rPr>
                                  <w:rFonts w:cs="Arial"/>
                                  <w:b/>
                                  <w:bCs/>
                                  <w:color w:val="F8F8F8"/>
                                  <w:sz w:val="22"/>
                                  <w:szCs w:val="22"/>
                                </w:rPr>
                                <w:t>“What” of the Action Plan</w:t>
                              </w:r>
                            </w:p>
                          </w:txbxContent>
                        </wps:txbx>
                        <wps:bodyPr rot="0" vert="horz" wrap="square" lIns="36576" tIns="36576" rIns="36576" bIns="36576" anchor="t" anchorCtr="0" upright="1">
                          <a:noAutofit/>
                        </wps:bodyPr>
                      </wps:wsp>
                      <wps:wsp>
                        <wps:cNvPr id="15" name="Flowchart: Alternate Process 15"/>
                        <wps:cNvSpPr>
                          <a:spLocks noChangeArrowheads="1"/>
                        </wps:cNvSpPr>
                        <wps:spPr bwMode="auto">
                          <a:xfrm>
                            <a:off x="6334124" y="971550"/>
                            <a:ext cx="2266951" cy="74231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05A18F0" w14:textId="77777777" w:rsidR="00436D03" w:rsidRPr="00C20C07" w:rsidRDefault="00436D03" w:rsidP="00436D03">
                              <w:pPr>
                                <w:widowControl w:val="0"/>
                                <w:spacing w:after="0"/>
                                <w:jc w:val="center"/>
                                <w:rPr>
                                  <w:rFonts w:cs="Arial"/>
                                  <w:b/>
                                  <w:bCs/>
                                  <w:color w:val="F8F8F8"/>
                                  <w:sz w:val="22"/>
                                  <w:szCs w:val="22"/>
                                  <w:lang w:val="en-US"/>
                                </w:rPr>
                              </w:pPr>
                            </w:p>
                            <w:p w14:paraId="4B7BA520" w14:textId="77777777" w:rsidR="00436D03" w:rsidRDefault="00436D03" w:rsidP="00436D03">
                              <w:pPr>
                                <w:widowControl w:val="0"/>
                                <w:spacing w:after="0"/>
                                <w:jc w:val="center"/>
                                <w:rPr>
                                  <w:rFonts w:cs="Arial"/>
                                  <w:b/>
                                  <w:bCs/>
                                  <w:color w:val="F8F8F8"/>
                                  <w:sz w:val="28"/>
                                  <w:szCs w:val="28"/>
                                  <w:lang w:val="en-US"/>
                                </w:rPr>
                              </w:pPr>
                              <w:r>
                                <w:rPr>
                                  <w:rFonts w:cs="Arial"/>
                                  <w:b/>
                                  <w:bCs/>
                                  <w:color w:val="F8F8F8"/>
                                  <w:sz w:val="28"/>
                                  <w:szCs w:val="28"/>
                                  <w:lang w:val="en-US"/>
                                </w:rPr>
                                <w:t>Resources</w:t>
                              </w:r>
                            </w:p>
                          </w:txbxContent>
                        </wps:txbx>
                        <wps:bodyPr rot="0" vert="horz" wrap="square" lIns="36576" tIns="36576" rIns="36576" bIns="36576" anchor="t" anchorCtr="0" upright="1">
                          <a:noAutofit/>
                        </wps:bodyPr>
                      </wps:wsp>
                      <wps:wsp>
                        <wps:cNvPr id="14" name="Flowchart: Alternate Process 14"/>
                        <wps:cNvSpPr>
                          <a:spLocks noChangeArrowheads="1"/>
                        </wps:cNvSpPr>
                        <wps:spPr bwMode="auto">
                          <a:xfrm>
                            <a:off x="153670" y="1856740"/>
                            <a:ext cx="1341755" cy="362013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6612B1C" w14:textId="77777777" w:rsidR="00436D03" w:rsidRDefault="00436D03" w:rsidP="00436D03">
                              <w:pPr>
                                <w:widowControl w:val="0"/>
                                <w:jc w:val="center"/>
                                <w:rPr>
                                  <w:lang w:val="en-US"/>
                                </w:rPr>
                              </w:pPr>
                              <w:r>
                                <w:rPr>
                                  <w:lang w:val="en-US"/>
                                </w:rPr>
                                <w:t> </w:t>
                              </w:r>
                            </w:p>
                            <w:p w14:paraId="48BFB08E" w14:textId="77777777" w:rsidR="00436D03" w:rsidRDefault="00436D03" w:rsidP="00436D03">
                              <w:pPr>
                                <w:widowControl w:val="0"/>
                                <w:jc w:val="center"/>
                                <w:rPr>
                                  <w:lang w:val="en-US"/>
                                </w:rPr>
                              </w:pPr>
                              <w:r>
                                <w:rPr>
                                  <w:lang w:val="en-US"/>
                                </w:rPr>
                                <w:t> </w:t>
                              </w:r>
                            </w:p>
                            <w:p w14:paraId="7CE51A30" w14:textId="77777777" w:rsidR="00436D03" w:rsidRDefault="00436D03" w:rsidP="00436D03">
                              <w:pPr>
                                <w:widowControl w:val="0"/>
                                <w:jc w:val="center"/>
                                <w:rPr>
                                  <w:lang w:val="en-US"/>
                                </w:rPr>
                              </w:pPr>
                              <w:r>
                                <w:rPr>
                                  <w:lang w:val="en-US"/>
                                </w:rPr>
                                <w:t> </w:t>
                              </w:r>
                            </w:p>
                            <w:p w14:paraId="7C2AA523" w14:textId="77777777" w:rsidR="00436D03" w:rsidRDefault="00436D03" w:rsidP="00436D03">
                              <w:pPr>
                                <w:widowControl w:val="0"/>
                                <w:jc w:val="center"/>
                                <w:rPr>
                                  <w:lang w:val="en-US"/>
                                </w:rPr>
                              </w:pPr>
                              <w:r>
                                <w:rPr>
                                  <w:lang w:val="en-US"/>
                                </w:rPr>
                                <w:t> </w:t>
                              </w:r>
                            </w:p>
                            <w:p w14:paraId="0B0E19BE" w14:textId="77777777" w:rsidR="00436D03" w:rsidRDefault="00436D03" w:rsidP="00436D03">
                              <w:pPr>
                                <w:widowControl w:val="0"/>
                                <w:jc w:val="center"/>
                                <w:rPr>
                                  <w:lang w:val="en-US"/>
                                </w:rPr>
                              </w:pPr>
                              <w:r>
                                <w:rPr>
                                  <w:lang w:val="en-US"/>
                                </w:rPr>
                                <w:t> </w:t>
                              </w:r>
                            </w:p>
                            <w:p w14:paraId="36FE4266" w14:textId="6708AAD4" w:rsidR="00436D03" w:rsidRDefault="000063F8" w:rsidP="00436D03">
                              <w:pPr>
                                <w:widowControl w:val="0"/>
                                <w:jc w:val="center"/>
                                <w:rPr>
                                  <w:rFonts w:cs="Arial"/>
                                  <w:b/>
                                  <w:bCs/>
                                  <w:color w:val="F8F8F8"/>
                                  <w:sz w:val="28"/>
                                  <w:szCs w:val="28"/>
                                  <w:lang w:val="en-US"/>
                                </w:rPr>
                              </w:pPr>
                              <w:r>
                                <w:rPr>
                                  <w:rFonts w:cs="Arial"/>
                                  <w:sz w:val="28"/>
                                  <w:szCs w:val="28"/>
                                  <w:lang w:val="en-US"/>
                                </w:rPr>
                                <w:t xml:space="preserve">Aboriginal and Torres Strait Islander Health </w:t>
                              </w:r>
                            </w:p>
                          </w:txbxContent>
                        </wps:txbx>
                        <wps:bodyPr rot="0" vert="horz" wrap="square" lIns="36576" tIns="36576" rIns="36576" bIns="36576" anchor="t" anchorCtr="0" upright="1">
                          <a:noAutofit/>
                        </wps:bodyPr>
                      </wps:wsp>
                      <wps:wsp>
                        <wps:cNvPr id="13" name="Flowchart: Alternate Process 13"/>
                        <wps:cNvSpPr>
                          <a:spLocks noChangeArrowheads="1"/>
                        </wps:cNvSpPr>
                        <wps:spPr bwMode="auto">
                          <a:xfrm>
                            <a:off x="1596390" y="1856740"/>
                            <a:ext cx="1679575" cy="362013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6C4C4D0" w14:textId="6604486B" w:rsidR="00D07CDF" w:rsidRDefault="00D07CDF" w:rsidP="00D07CDF">
                              <w:pPr>
                                <w:widowControl w:val="0"/>
                                <w:autoSpaceDE w:val="0"/>
                                <w:autoSpaceDN w:val="0"/>
                                <w:spacing w:before="120"/>
                                <w:rPr>
                                  <w:rFonts w:cs="Arial"/>
                                  <w:color w:val="404040" w:themeColor="text1" w:themeTint="BF"/>
                                  <w:szCs w:val="20"/>
                                </w:rPr>
                              </w:pPr>
                              <w:r w:rsidRPr="00D07CDF">
                                <w:rPr>
                                  <w:rFonts w:cs="Arial"/>
                                  <w:color w:val="404040" w:themeColor="text1" w:themeTint="BF"/>
                                  <w:szCs w:val="20"/>
                                </w:rPr>
                                <w:t>The status information gathered will help the design, delivery, and evaluate services and so be more responsive to the needs of Aboriginal and Torres Strait Islander people.</w:t>
                              </w:r>
                            </w:p>
                            <w:p w14:paraId="333CE511" w14:textId="77777777" w:rsidR="000C4D99" w:rsidRDefault="004B72F1" w:rsidP="00D07CDF">
                              <w:pPr>
                                <w:widowControl w:val="0"/>
                                <w:spacing w:after="0"/>
                              </w:pPr>
                              <w:r>
                                <w:t>Every patient in your service receives the same high standard of care, delivered in a way to best meet their needs.</w:t>
                              </w:r>
                            </w:p>
                            <w:p w14:paraId="76CA2C18" w14:textId="77777777" w:rsidR="000C4D99" w:rsidRDefault="000C4D99" w:rsidP="00D07CDF">
                              <w:pPr>
                                <w:widowControl w:val="0"/>
                                <w:spacing w:after="0"/>
                                <w:rPr>
                                  <w:rFonts w:cs="Arial"/>
                                  <w:color w:val="404040" w:themeColor="text1" w:themeTint="BF"/>
                                  <w:szCs w:val="20"/>
                                </w:rPr>
                              </w:pPr>
                            </w:p>
                            <w:p w14:paraId="52675A66" w14:textId="425CA246" w:rsidR="00436D03" w:rsidRPr="00D07CDF" w:rsidRDefault="000C4D99" w:rsidP="00D07CDF">
                              <w:pPr>
                                <w:widowControl w:val="0"/>
                                <w:spacing w:after="0"/>
                                <w:rPr>
                                  <w:rFonts w:eastAsia="Times New Roman" w:cs="Raleway"/>
                                  <w:szCs w:val="20"/>
                                </w:rPr>
                              </w:pPr>
                              <w:r>
                                <w:rPr>
                                  <w:rFonts w:cs="Arial"/>
                                  <w:color w:val="404040" w:themeColor="text1" w:themeTint="BF"/>
                                  <w:szCs w:val="20"/>
                                </w:rPr>
                                <w:t>A</w:t>
                              </w:r>
                              <w:r w:rsidRPr="00AA3281">
                                <w:rPr>
                                  <w:rFonts w:cs="Arial"/>
                                  <w:color w:val="404040" w:themeColor="text1" w:themeTint="BF"/>
                                  <w:szCs w:val="20"/>
                                </w:rPr>
                                <w:t xml:space="preserve">ccurate </w:t>
                              </w:r>
                              <w:r>
                                <w:rPr>
                                  <w:rFonts w:cs="Arial"/>
                                  <w:color w:val="404040" w:themeColor="text1" w:themeTint="BF"/>
                                  <w:szCs w:val="20"/>
                                </w:rPr>
                                <w:t>patient</w:t>
                              </w:r>
                              <w:r w:rsidRPr="00AA3281">
                                <w:rPr>
                                  <w:rFonts w:cs="Arial"/>
                                  <w:color w:val="404040" w:themeColor="text1" w:themeTint="BF"/>
                                  <w:szCs w:val="20"/>
                                </w:rPr>
                                <w:t xml:space="preserve"> records </w:t>
                              </w:r>
                              <w:r>
                                <w:rPr>
                                  <w:rFonts w:cs="Arial"/>
                                  <w:color w:val="404040" w:themeColor="text1" w:themeTint="BF"/>
                                  <w:szCs w:val="20"/>
                                </w:rPr>
                                <w:t xml:space="preserve">will support the </w:t>
                              </w:r>
                              <w:r w:rsidRPr="00AA3281">
                                <w:rPr>
                                  <w:rFonts w:cs="Arial"/>
                                  <w:color w:val="404040" w:themeColor="text1" w:themeTint="BF"/>
                                  <w:szCs w:val="20"/>
                                </w:rPr>
                                <w:t>provi</w:t>
                              </w:r>
                              <w:r>
                                <w:rPr>
                                  <w:rFonts w:cs="Arial"/>
                                  <w:color w:val="404040" w:themeColor="text1" w:themeTint="BF"/>
                                  <w:szCs w:val="20"/>
                                </w:rPr>
                                <w:t>sion of</w:t>
                              </w:r>
                              <w:r w:rsidRPr="00AA3281">
                                <w:rPr>
                                  <w:rFonts w:cs="Arial"/>
                                  <w:color w:val="404040" w:themeColor="text1" w:themeTint="BF"/>
                                  <w:szCs w:val="20"/>
                                </w:rPr>
                                <w:t xml:space="preserve"> culturally and linguistically</w:t>
                              </w:r>
                              <w:r>
                                <w:rPr>
                                  <w:rFonts w:cs="Arial"/>
                                  <w:color w:val="404040" w:themeColor="text1" w:themeTint="BF"/>
                                  <w:szCs w:val="20"/>
                                </w:rPr>
                                <w:t xml:space="preserve"> appropriate services, referral health pathways and assist with early detection of chronic diseases. </w:t>
                              </w:r>
                              <w:r w:rsidR="004B72F1">
                                <w:t xml:space="preserve"> </w:t>
                              </w:r>
                              <w:r w:rsidR="00436D03" w:rsidRPr="00D07CDF">
                                <w:rPr>
                                  <w:rFonts w:eastAsia="Times New Roman" w:cs="Raleway"/>
                                  <w:szCs w:val="20"/>
                                </w:rPr>
                                <w:t xml:space="preserve"> </w:t>
                              </w:r>
                            </w:p>
                          </w:txbxContent>
                        </wps:txbx>
                        <wps:bodyPr rot="0" vert="horz" wrap="square" lIns="36576" tIns="36576" rIns="36576" bIns="36576" anchor="t" anchorCtr="0" upright="1">
                          <a:noAutofit/>
                        </wps:bodyPr>
                      </wps:wsp>
                      <wps:wsp>
                        <wps:cNvPr id="12" name="Flowchart: Alternate Process 12"/>
                        <wps:cNvSpPr>
                          <a:spLocks noChangeArrowheads="1"/>
                        </wps:cNvSpPr>
                        <wps:spPr bwMode="auto">
                          <a:xfrm>
                            <a:off x="3403600" y="1827530"/>
                            <a:ext cx="2797175" cy="364934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F0A72E7" w14:textId="42B568DE" w:rsidR="00436D03" w:rsidRDefault="002107F4" w:rsidP="00436D03">
                              <w:pPr>
                                <w:widowControl w:val="0"/>
                                <w:rPr>
                                  <w:lang w:val="en-US"/>
                                </w:rPr>
                              </w:pPr>
                              <w:r>
                                <w:rPr>
                                  <w:lang w:val="en-US"/>
                                </w:rPr>
                                <w:t>Improve the collection and recording of</w:t>
                              </w:r>
                              <w:r w:rsidR="00970CC9">
                                <w:rPr>
                                  <w:lang w:val="en-US"/>
                                </w:rPr>
                                <w:t xml:space="preserve"> Aboriginal and Torres Strait Islander patients</w:t>
                              </w:r>
                              <w:r w:rsidR="00223BDE">
                                <w:rPr>
                                  <w:lang w:val="en-US"/>
                                </w:rPr>
                                <w:t>.</w:t>
                              </w:r>
                            </w:p>
                            <w:p w14:paraId="4484F7A5" w14:textId="77777777" w:rsidR="00223BDE" w:rsidRDefault="00223BDE" w:rsidP="00436D03">
                              <w:pPr>
                                <w:widowControl w:val="0"/>
                                <w:rPr>
                                  <w:lang w:val="en-US"/>
                                </w:rPr>
                              </w:pPr>
                            </w:p>
                            <w:p w14:paraId="3BDEEA47" w14:textId="3C1D5D78" w:rsidR="00693176" w:rsidRDefault="007C7C03" w:rsidP="00436D03">
                              <w:pPr>
                                <w:widowControl w:val="0"/>
                                <w:rPr>
                                  <w:lang w:val="en-US"/>
                                </w:rPr>
                              </w:pPr>
                              <w:r>
                                <w:rPr>
                                  <w:lang w:val="en-US"/>
                                </w:rPr>
                                <w:t xml:space="preserve">Increase the cultural awareness training to all staff in your practice and build a welcoming and safe environment that is inclusive to patients </w:t>
                              </w:r>
                              <w:r w:rsidR="006375FC">
                                <w:rPr>
                                  <w:lang w:val="en-US"/>
                                </w:rPr>
                                <w:t>who are Aboriginal and Torres Strait Islander.</w:t>
                              </w:r>
                            </w:p>
                            <w:p w14:paraId="4D9786FB" w14:textId="77777777" w:rsidR="00223BDE" w:rsidRDefault="00223BDE" w:rsidP="00436D03">
                              <w:pPr>
                                <w:widowControl w:val="0"/>
                                <w:rPr>
                                  <w:lang w:val="en-US"/>
                                </w:rPr>
                              </w:pPr>
                            </w:p>
                            <w:p w14:paraId="27292BB7" w14:textId="77777777" w:rsidR="00223BDE" w:rsidRDefault="00223BDE" w:rsidP="00223BDE">
                              <w:pPr>
                                <w:pStyle w:val="TableBodyCopy"/>
                              </w:pPr>
                              <w:r>
                                <w:t>H</w:t>
                              </w:r>
                              <w:r w:rsidRPr="00E76C0F">
                                <w:t>elp</w:t>
                              </w:r>
                              <w:r>
                                <w:t xml:space="preserve"> to</w:t>
                              </w:r>
                              <w:r w:rsidRPr="00E76C0F">
                                <w:t xml:space="preserve"> ensure that Aboriginal and Torres Strait Islander people receive primary health care matched to their needs, by encouraging early detection, diagnosis and intervention for common and treatable conditions that cause morbidity and early mortality</w:t>
                              </w:r>
                              <w:r>
                                <w:t xml:space="preserve"> through the uptake of t</w:t>
                              </w:r>
                              <w:r w:rsidRPr="00E76C0F">
                                <w:t>he</w:t>
                              </w:r>
                              <w:r w:rsidRPr="00C5413E">
                                <w:t xml:space="preserve"> Aboriginal and Torres Strait Islander Health Check (MBS item 715)</w:t>
                              </w:r>
                              <w:r>
                                <w:t xml:space="preserve"> as a</w:t>
                              </w:r>
                              <w:r w:rsidRPr="00E76C0F">
                                <w:t xml:space="preserve">n annual service </w:t>
                              </w:r>
                              <w:r>
                                <w:t>for all ages.</w:t>
                              </w:r>
                            </w:p>
                            <w:p w14:paraId="2B488185" w14:textId="77777777" w:rsidR="006375FC" w:rsidRDefault="006375FC" w:rsidP="00436D03">
                              <w:pPr>
                                <w:widowControl w:val="0"/>
                                <w:rPr>
                                  <w:lang w:val="en-US"/>
                                </w:rPr>
                              </w:pPr>
                            </w:p>
                            <w:p w14:paraId="17AA768E" w14:textId="77777777" w:rsidR="00693176" w:rsidRPr="002107F4" w:rsidRDefault="00693176" w:rsidP="00436D03">
                              <w:pPr>
                                <w:widowControl w:val="0"/>
                                <w:rPr>
                                  <w:lang w:val="en-US"/>
                                </w:rPr>
                              </w:pPr>
                            </w:p>
                          </w:txbxContent>
                        </wps:txbx>
                        <wps:bodyPr rot="0" vert="horz" wrap="square" lIns="36576" tIns="36576" rIns="36576" bIns="36576" anchor="t" anchorCtr="0" upright="1">
                          <a:noAutofit/>
                        </wps:bodyPr>
                      </wps:wsp>
                      <wps:wsp>
                        <wps:cNvPr id="11" name="Flowchart: Alternate Process 11"/>
                        <wps:cNvSpPr>
                          <a:spLocks noChangeArrowheads="1"/>
                        </wps:cNvSpPr>
                        <wps:spPr bwMode="auto">
                          <a:xfrm>
                            <a:off x="6318249" y="1827530"/>
                            <a:ext cx="2282825" cy="364934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D1059E3" w14:textId="77777777" w:rsidR="00436D03" w:rsidRPr="00C33EBD" w:rsidRDefault="00436D03" w:rsidP="00436D03">
                              <w:pPr>
                                <w:widowControl w:val="0"/>
                                <w:rPr>
                                  <w:rFonts w:cs="Arial"/>
                                  <w:b/>
                                  <w:bCs/>
                                  <w:szCs w:val="20"/>
                                  <w:lang w:val="en-US"/>
                                </w:rPr>
                              </w:pPr>
                              <w:r w:rsidRPr="00C33EBD">
                                <w:rPr>
                                  <w:rFonts w:cs="Arial"/>
                                  <w:b/>
                                  <w:bCs/>
                                  <w:szCs w:val="20"/>
                                  <w:lang w:val="en-US"/>
                                </w:rPr>
                                <w:t>Clinical Audit Tools</w:t>
                              </w:r>
                            </w:p>
                            <w:p w14:paraId="57554AE8" w14:textId="77777777" w:rsidR="00436D03" w:rsidRPr="00C33EBD" w:rsidRDefault="00633172" w:rsidP="00436D03">
                              <w:pPr>
                                <w:widowControl w:val="0"/>
                                <w:spacing w:after="0"/>
                                <w:rPr>
                                  <w:rFonts w:cs="Arial"/>
                                  <w:szCs w:val="20"/>
                                  <w:lang w:val="en-US"/>
                                </w:rPr>
                              </w:pPr>
                              <w:hyperlink r:id="rId8" w:history="1">
                                <w:r w:rsidR="00436D03" w:rsidRPr="003826F0">
                                  <w:rPr>
                                    <w:rStyle w:val="Hyperlink"/>
                                    <w:rFonts w:cs="Arial"/>
                                    <w:szCs w:val="20"/>
                                    <w:lang w:val="en-US"/>
                                  </w:rPr>
                                  <w:t>Cat4 – install</w:t>
                                </w:r>
                              </w:hyperlink>
                              <w:r w:rsidR="00436D03" w:rsidRPr="00C33EBD">
                                <w:rPr>
                                  <w:rFonts w:cs="Arial"/>
                                  <w:szCs w:val="20"/>
                                  <w:lang w:val="en-US"/>
                                </w:rPr>
                                <w:t xml:space="preserve"> </w:t>
                              </w:r>
                            </w:p>
                            <w:p w14:paraId="7E278044" w14:textId="77777777" w:rsidR="00436D03" w:rsidRPr="00C33EBD" w:rsidRDefault="00633172" w:rsidP="00436D03">
                              <w:pPr>
                                <w:widowControl w:val="0"/>
                                <w:spacing w:after="0"/>
                                <w:rPr>
                                  <w:rFonts w:cs="Arial"/>
                                  <w:szCs w:val="20"/>
                                  <w:lang w:val="en-US"/>
                                </w:rPr>
                              </w:pPr>
                              <w:hyperlink r:id="rId9" w:history="1">
                                <w:proofErr w:type="spellStart"/>
                                <w:r w:rsidR="00436D03" w:rsidRPr="00DF6600">
                                  <w:rPr>
                                    <w:rStyle w:val="Hyperlink"/>
                                    <w:rFonts w:cs="Arial"/>
                                    <w:szCs w:val="20"/>
                                    <w:lang w:val="en-US"/>
                                  </w:rPr>
                                  <w:t>Topbar</w:t>
                                </w:r>
                                <w:proofErr w:type="spellEnd"/>
                                <w:r w:rsidR="00436D03" w:rsidRPr="00DF6600">
                                  <w:rPr>
                                    <w:rStyle w:val="Hyperlink"/>
                                    <w:rFonts w:cs="Arial"/>
                                    <w:szCs w:val="20"/>
                                    <w:lang w:val="en-US"/>
                                  </w:rPr>
                                  <w:t xml:space="preserve"> – install and set up prompts</w:t>
                                </w:r>
                              </w:hyperlink>
                            </w:p>
                            <w:p w14:paraId="4C70B6AD" w14:textId="08BCD7A8" w:rsidR="00436D03" w:rsidRPr="00DC1BA9" w:rsidRDefault="00DC1BA9" w:rsidP="00436D03">
                              <w:pPr>
                                <w:widowControl w:val="0"/>
                                <w:spacing w:after="0"/>
                                <w:rPr>
                                  <w:rStyle w:val="Hyperlink"/>
                                  <w:szCs w:val="20"/>
                                </w:rPr>
                              </w:pPr>
                              <w:r>
                                <w:rPr>
                                  <w:rFonts w:cs="Arial"/>
                                  <w:szCs w:val="20"/>
                                  <w:lang w:val="en-US"/>
                                </w:rPr>
                                <w:fldChar w:fldCharType="begin"/>
                              </w:r>
                              <w:r>
                                <w:rPr>
                                  <w:rFonts w:cs="Arial"/>
                                  <w:szCs w:val="20"/>
                                  <w:lang w:val="en-US"/>
                                </w:rPr>
                                <w:instrText xml:space="preserve"> HYPERLINK "https://help.pencs.com.au/display/CR/Identify+patients+eligible+for+an+annual+715+Aboriginal+and+Torres+Strait+Islander+Health+Assessment" </w:instrText>
                              </w:r>
                              <w:r>
                                <w:rPr>
                                  <w:rFonts w:cs="Arial"/>
                                  <w:szCs w:val="20"/>
                                  <w:lang w:val="en-US"/>
                                </w:rPr>
                                <w:fldChar w:fldCharType="separate"/>
                              </w:r>
                              <w:r w:rsidR="00436D03" w:rsidRPr="00DC1BA9">
                                <w:rPr>
                                  <w:rStyle w:val="Hyperlink"/>
                                  <w:rFonts w:cs="Arial"/>
                                  <w:szCs w:val="20"/>
                                  <w:lang w:val="en-US"/>
                                </w:rPr>
                                <w:t>Pen Recipe</w:t>
                              </w:r>
                              <w:r w:rsidR="001C29A8" w:rsidRPr="00DC1BA9">
                                <w:rPr>
                                  <w:rStyle w:val="Hyperlink"/>
                                  <w:rFonts w:cs="Arial"/>
                                  <w:szCs w:val="20"/>
                                  <w:lang w:val="en-US"/>
                                </w:rPr>
                                <w:t xml:space="preserve"> Identify patients eligible for an annual 715 Aboriginal and Torres Strait Islander Health Assessment</w:t>
                              </w:r>
                            </w:p>
                            <w:p w14:paraId="1B1CDBFF" w14:textId="0896629D" w:rsidR="00436D03" w:rsidRPr="00C33EBD" w:rsidRDefault="00DC1BA9" w:rsidP="00436D03">
                              <w:pPr>
                                <w:widowControl w:val="0"/>
                                <w:rPr>
                                  <w:rFonts w:cs="Arial"/>
                                  <w:szCs w:val="20"/>
                                  <w:lang w:val="en-US"/>
                                </w:rPr>
                              </w:pPr>
                              <w:r>
                                <w:rPr>
                                  <w:rFonts w:cs="Arial"/>
                                  <w:szCs w:val="20"/>
                                  <w:lang w:val="en-US"/>
                                </w:rPr>
                                <w:fldChar w:fldCharType="end"/>
                              </w:r>
                              <w:hyperlink r:id="rId10" w:history="1">
                                <w:r w:rsidR="00436D03" w:rsidRPr="005F44F9">
                                  <w:rPr>
                                    <w:rStyle w:val="Hyperlink"/>
                                    <w:szCs w:val="20"/>
                                  </w:rPr>
                                  <w:t>GP Hub/PHN Exchange</w:t>
                                </w:r>
                              </w:hyperlink>
                            </w:p>
                            <w:p w14:paraId="3D30949D" w14:textId="6312F97D" w:rsidR="00436D03" w:rsidRPr="00C33EBD" w:rsidRDefault="00436D03" w:rsidP="00436D03">
                              <w:pPr>
                                <w:widowControl w:val="0"/>
                                <w:rPr>
                                  <w:rFonts w:cs="Arial"/>
                                  <w:b/>
                                  <w:bCs/>
                                  <w:szCs w:val="20"/>
                                  <w:lang w:val="en-US"/>
                                </w:rPr>
                              </w:pPr>
                              <w:r w:rsidRPr="00C33EBD">
                                <w:rPr>
                                  <w:rFonts w:cs="Arial"/>
                                  <w:b/>
                                  <w:bCs/>
                                  <w:szCs w:val="20"/>
                                  <w:lang w:val="en-US"/>
                                </w:rPr>
                                <w:t>HealthPathways</w:t>
                              </w:r>
                            </w:p>
                            <w:p w14:paraId="0BC20FBF" w14:textId="31493EBA" w:rsidR="00436D03" w:rsidRPr="0024464C" w:rsidRDefault="0024464C" w:rsidP="00436D03">
                              <w:pPr>
                                <w:widowControl w:val="0"/>
                                <w:spacing w:after="0"/>
                                <w:rPr>
                                  <w:rStyle w:val="Hyperlink"/>
                                  <w:rFonts w:cs="Arial"/>
                                  <w:szCs w:val="20"/>
                                  <w:lang w:val="en-US"/>
                                </w:rPr>
                              </w:pPr>
                              <w:r>
                                <w:rPr>
                                  <w:rFonts w:cs="Arial"/>
                                  <w:szCs w:val="20"/>
                                  <w:lang w:val="en-US"/>
                                </w:rPr>
                                <w:fldChar w:fldCharType="begin"/>
                              </w:r>
                              <w:r>
                                <w:rPr>
                                  <w:rFonts w:cs="Arial"/>
                                  <w:szCs w:val="20"/>
                                  <w:lang w:val="en-US"/>
                                </w:rPr>
                                <w:instrText xml:space="preserve"> HYPERLINK "https://westvic.communityhealthpathways.org/64802.htm" </w:instrText>
                              </w:r>
                              <w:r>
                                <w:rPr>
                                  <w:rFonts w:cs="Arial"/>
                                  <w:szCs w:val="20"/>
                                  <w:lang w:val="en-US"/>
                                </w:rPr>
                                <w:fldChar w:fldCharType="separate"/>
                              </w:r>
                              <w:r w:rsidRPr="0024464C">
                                <w:rPr>
                                  <w:rStyle w:val="Hyperlink"/>
                                  <w:rFonts w:cs="Arial"/>
                                  <w:szCs w:val="20"/>
                                  <w:lang w:val="en-US"/>
                                </w:rPr>
                                <w:t>Health Assessment of Aboriginal and Torres Strait Islander People</w:t>
                              </w:r>
                            </w:p>
                            <w:p w14:paraId="2EE2DB85" w14:textId="1EFD96E8" w:rsidR="00436D03" w:rsidRPr="009347AD" w:rsidRDefault="0024464C" w:rsidP="00436D03">
                              <w:pPr>
                                <w:widowControl w:val="0"/>
                                <w:spacing w:after="0"/>
                                <w:rPr>
                                  <w:rFonts w:cs="Arial"/>
                                  <w:szCs w:val="20"/>
                                  <w:lang w:val="en-US"/>
                                </w:rPr>
                              </w:pPr>
                              <w:r>
                                <w:rPr>
                                  <w:rFonts w:cs="Arial"/>
                                  <w:szCs w:val="20"/>
                                  <w:lang w:val="en-US"/>
                                </w:rPr>
                                <w:fldChar w:fldCharType="end"/>
                              </w:r>
                              <w:hyperlink r:id="rId11" w:history="1">
                                <w:r w:rsidR="001843EF" w:rsidRPr="001843EF">
                                  <w:rPr>
                                    <w:rStyle w:val="Hyperlink"/>
                                  </w:rPr>
                                  <w:t>Aboriginal and Torres Strait Islander Health</w:t>
                                </w:r>
                              </w:hyperlink>
                              <w:r w:rsidR="001843EF">
                                <w:t xml:space="preserve"> </w:t>
                              </w:r>
                            </w:p>
                            <w:p w14:paraId="500C3B95" w14:textId="77777777" w:rsidR="00436D03" w:rsidRPr="00C33EBD" w:rsidRDefault="00436D03" w:rsidP="00436D03">
                              <w:pPr>
                                <w:widowControl w:val="0"/>
                                <w:rPr>
                                  <w:rFonts w:cs="Arial"/>
                                  <w:szCs w:val="20"/>
                                  <w:lang w:val="en-US"/>
                                </w:rPr>
                              </w:pPr>
                              <w:r w:rsidRPr="00C33EBD">
                                <w:rPr>
                                  <w:rFonts w:cs="Arial"/>
                                  <w:szCs w:val="20"/>
                                  <w:lang w:val="en-US"/>
                                </w:rPr>
                                <w:t> </w:t>
                              </w:r>
                            </w:p>
                            <w:p w14:paraId="00569ACD" w14:textId="77777777" w:rsidR="00436D03" w:rsidRPr="00C33EBD" w:rsidRDefault="00436D03" w:rsidP="00436D03">
                              <w:pPr>
                                <w:widowControl w:val="0"/>
                                <w:rPr>
                                  <w:rFonts w:cs="Arial"/>
                                  <w:b/>
                                  <w:bCs/>
                                  <w:szCs w:val="20"/>
                                  <w:lang w:val="en-US"/>
                                </w:rPr>
                              </w:pPr>
                              <w:r w:rsidRPr="00C33EBD">
                                <w:rPr>
                                  <w:rFonts w:cs="Arial"/>
                                  <w:b/>
                                  <w:bCs/>
                                  <w:szCs w:val="20"/>
                                  <w:lang w:val="en-US"/>
                                </w:rPr>
                                <w:t>Patient</w:t>
                              </w:r>
                              <w:r>
                                <w:rPr>
                                  <w:rFonts w:cs="Arial"/>
                                  <w:b/>
                                  <w:bCs/>
                                  <w:szCs w:val="20"/>
                                  <w:lang w:val="en-US"/>
                                </w:rPr>
                                <w:t>/Clinic</w:t>
                              </w:r>
                              <w:r w:rsidRPr="00C33EBD">
                                <w:rPr>
                                  <w:rFonts w:cs="Arial"/>
                                  <w:b/>
                                  <w:bCs/>
                                  <w:szCs w:val="20"/>
                                  <w:lang w:val="en-US"/>
                                </w:rPr>
                                <w:t xml:space="preserve"> Resources</w:t>
                              </w:r>
                            </w:p>
                            <w:p w14:paraId="157D4B85" w14:textId="77777777" w:rsidR="00436D03" w:rsidRDefault="00633172" w:rsidP="00436D03">
                              <w:pPr>
                                <w:widowControl w:val="0"/>
                                <w:spacing w:after="0"/>
                                <w:rPr>
                                  <w:szCs w:val="20"/>
                                </w:rPr>
                              </w:pPr>
                              <w:hyperlink r:id="rId12" w:history="1">
                                <w:r w:rsidR="00436D03" w:rsidRPr="00C33EBD">
                                  <w:rPr>
                                    <w:rStyle w:val="Hyperlink"/>
                                    <w:rFonts w:cs="Arial"/>
                                    <w:szCs w:val="20"/>
                                    <w:lang w:val="en-US"/>
                                  </w:rPr>
                                  <w:t>GoShare</w:t>
                                </w:r>
                              </w:hyperlink>
                            </w:p>
                            <w:p w14:paraId="02C6E4C5" w14:textId="6DCAB294" w:rsidR="00436D03" w:rsidRPr="00C82ABD" w:rsidRDefault="00C82ABD" w:rsidP="00436D03">
                              <w:pPr>
                                <w:widowControl w:val="0"/>
                                <w:spacing w:after="0"/>
                                <w:rPr>
                                  <w:rStyle w:val="Hyperlink"/>
                                  <w:szCs w:val="20"/>
                                </w:rPr>
                              </w:pPr>
                              <w:r>
                                <w:rPr>
                                  <w:szCs w:val="20"/>
                                </w:rPr>
                                <w:fldChar w:fldCharType="begin"/>
                              </w:r>
                              <w:r>
                                <w:rPr>
                                  <w:szCs w:val="20"/>
                                </w:rPr>
                                <w:instrText xml:space="preserve"> HYPERLINK "https://www.heartfoundation.org.au/health-professional-tools/aboriginal-and-torres-strait-islander-training" </w:instrText>
                              </w:r>
                              <w:r>
                                <w:rPr>
                                  <w:szCs w:val="20"/>
                                </w:rPr>
                                <w:fldChar w:fldCharType="separate"/>
                              </w:r>
                              <w:r w:rsidR="00436D03" w:rsidRPr="00C82ABD">
                                <w:rPr>
                                  <w:rStyle w:val="Hyperlink"/>
                                  <w:szCs w:val="20"/>
                                </w:rPr>
                                <w:t>Heart Foundation</w:t>
                              </w:r>
                            </w:p>
                            <w:p w14:paraId="234304EF" w14:textId="5A266336" w:rsidR="00436D03" w:rsidRPr="00C44E1B" w:rsidRDefault="00C82ABD" w:rsidP="00436D03">
                              <w:pPr>
                                <w:widowControl w:val="0"/>
                                <w:spacing w:after="0"/>
                                <w:rPr>
                                  <w:rStyle w:val="Hyperlink"/>
                                  <w:szCs w:val="20"/>
                                </w:rPr>
                              </w:pPr>
                              <w:r>
                                <w:rPr>
                                  <w:szCs w:val="20"/>
                                </w:rPr>
                                <w:fldChar w:fldCharType="end"/>
                              </w:r>
                              <w:r w:rsidR="00C44E1B">
                                <w:rPr>
                                  <w:szCs w:val="20"/>
                                </w:rPr>
                                <w:fldChar w:fldCharType="begin"/>
                              </w:r>
                              <w:r w:rsidR="00C44E1B">
                                <w:rPr>
                                  <w:szCs w:val="20"/>
                                </w:rPr>
                                <w:instrText xml:space="preserve"> HYPERLINK "https://www.diabetesvic.org.au/resources-aboriginal-torres-strait-islander" </w:instrText>
                              </w:r>
                              <w:r w:rsidR="00C44E1B">
                                <w:rPr>
                                  <w:szCs w:val="20"/>
                                </w:rPr>
                                <w:fldChar w:fldCharType="separate"/>
                              </w:r>
                              <w:r w:rsidR="00C44E1B" w:rsidRPr="00C44E1B">
                                <w:rPr>
                                  <w:rStyle w:val="Hyperlink"/>
                                  <w:szCs w:val="20"/>
                                </w:rPr>
                                <w:t>Diabetes Victoria</w:t>
                              </w:r>
                            </w:p>
                            <w:p w14:paraId="27CD36D2" w14:textId="118F31BD" w:rsidR="00436D03" w:rsidRPr="00C33EBD" w:rsidRDefault="00C44E1B" w:rsidP="00436D03">
                              <w:pPr>
                                <w:widowControl w:val="0"/>
                                <w:spacing w:after="0"/>
                                <w:rPr>
                                  <w:rFonts w:cs="Arial"/>
                                  <w:szCs w:val="20"/>
                                  <w:lang w:val="en-US"/>
                                </w:rPr>
                              </w:pPr>
                              <w:r>
                                <w:rPr>
                                  <w:szCs w:val="20"/>
                                </w:rPr>
                                <w:fldChar w:fldCharType="end"/>
                              </w:r>
                              <w:hyperlink r:id="rId13" w:history="1">
                                <w:r w:rsidR="006E157D" w:rsidRPr="006E157D">
                                  <w:rPr>
                                    <w:rStyle w:val="Hyperlink"/>
                                    <w:szCs w:val="20"/>
                                  </w:rPr>
                                  <w:t>AIHW</w:t>
                                </w:r>
                              </w:hyperlink>
                              <w:r w:rsidR="008E100D">
                                <w:rPr>
                                  <w:szCs w:val="20"/>
                                </w:rPr>
                                <w:t xml:space="preserve"> </w:t>
                              </w:r>
                            </w:p>
                          </w:txbxContent>
                        </wps:txbx>
                        <wps:bodyPr rot="0" vert="horz" wrap="square" lIns="36576" tIns="36576" rIns="36576" bIns="36576" anchor="t" anchorCtr="0" upright="1">
                          <a:noAutofit/>
                        </wps:bodyPr>
                      </wps:wsp>
                      <wps:wsp>
                        <wps:cNvPr id="9" name="Flowchart: Alternate Process 9"/>
                        <wps:cNvSpPr>
                          <a:spLocks noChangeArrowheads="1"/>
                        </wps:cNvSpPr>
                        <wps:spPr bwMode="auto">
                          <a:xfrm>
                            <a:off x="1596390" y="971550"/>
                            <a:ext cx="1679575" cy="745490"/>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CE0540" w14:textId="77777777" w:rsidR="00436D03" w:rsidRDefault="00436D03" w:rsidP="00436D03">
                              <w:pPr>
                                <w:widowControl w:val="0"/>
                                <w:jc w:val="center"/>
                                <w:rPr>
                                  <w:rFonts w:cs="Arial"/>
                                  <w:b/>
                                  <w:bCs/>
                                  <w:color w:val="F8F8F8"/>
                                  <w:sz w:val="28"/>
                                  <w:szCs w:val="28"/>
                                  <w:lang w:val="en-US"/>
                                </w:rPr>
                              </w:pPr>
                              <w:r>
                                <w:rPr>
                                  <w:rFonts w:cs="Arial"/>
                                  <w:b/>
                                  <w:bCs/>
                                  <w:color w:val="F8F8F8"/>
                                  <w:sz w:val="28"/>
                                  <w:szCs w:val="28"/>
                                  <w:lang w:val="en-US"/>
                                </w:rPr>
                                <w:t>Why improve this</w:t>
                              </w:r>
                            </w:p>
                            <w:p w14:paraId="55AC32A7" w14:textId="77777777" w:rsidR="00436D03" w:rsidRDefault="00436D03" w:rsidP="00436D03">
                              <w:pPr>
                                <w:widowControl w:val="0"/>
                                <w:spacing w:after="0"/>
                                <w:jc w:val="center"/>
                                <w:rPr>
                                  <w:rFonts w:cs="Arial"/>
                                  <w:b/>
                                  <w:bCs/>
                                  <w:color w:val="F8F8F8"/>
                                  <w:sz w:val="28"/>
                                  <w:szCs w:val="28"/>
                                  <w:lang w:val="en-US"/>
                                </w:rPr>
                              </w:pPr>
                              <w:r>
                                <w:rPr>
                                  <w:rFonts w:cs="Arial"/>
                                  <w:b/>
                                  <w:bCs/>
                                  <w:color w:val="F8F8F8"/>
                                  <w:sz w:val="28"/>
                                  <w:szCs w:val="28"/>
                                  <w:lang w:val="en-US"/>
                                </w:rPr>
                                <w:t xml:space="preserve"> focus area?</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7BB8F447" id="Group 20" o:spid="_x0000_s1026" style="position:absolute;margin-left:0;margin-top:1.45pt;width:752.1pt;height:431.25pt;z-index:251659264;mso-height-relative:margin" coordsize="95516,5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7" type="#_x0000_t13" style="position:absolute;width:95516;height:30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" fillcolor="#003d69" strokecolor="#f8f8f8" strokeweight="2pt">
                  <v:shadow color="black [0]"/>
                  <v:textbox inset="2.88pt,2.88pt,2.88pt,2.88p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8" type="#_x0000_t176" style="position:absolute;left:1447;top:9671;width:13507;height:7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" fillcolor="#73bcc2" strokecolor="#f8f8f8" strokeweight="2pt">
                  <v:shadow color="black [0]"/>
                  <v:textbox inset="2.88pt,2.88pt,2.88pt,2.88pt">
                    <w:txbxContent>
                      <w:p w14:paraId="0F1D6F00" w14:textId="77777777" w:rsidR="000063F8" w:rsidRDefault="000063F8" w:rsidP="000063F8">
                        <w:pPr>
                          <w:widowControl w:val="0"/>
                          <w:spacing w:after="0"/>
                          <w:jc w:val="center"/>
                          <w:rPr>
                            <w:rFonts w:cs="Arial"/>
                            <w:b/>
                            <w:bCs/>
                            <w:color w:val="F8F8F8"/>
                            <w:sz w:val="28"/>
                            <w:szCs w:val="28"/>
                            <w:lang w:val="en-US"/>
                          </w:rPr>
                        </w:pPr>
                      </w:p>
                      <w:p w14:paraId="7DCDB8BC" w14:textId="773803ED" w:rsidR="00436D03" w:rsidRPr="000063F8" w:rsidRDefault="00436D03" w:rsidP="000063F8">
                        <w:pPr>
                          <w:widowControl w:val="0"/>
                          <w:spacing w:after="0"/>
                          <w:jc w:val="center"/>
                          <w:rPr>
                            <w:rFonts w:cs="Arial"/>
                            <w:b/>
                            <w:bCs/>
                            <w:color w:val="F8F8F8"/>
                            <w:sz w:val="28"/>
                            <w:szCs w:val="28"/>
                            <w:lang w:val="en-US"/>
                          </w:rPr>
                        </w:pPr>
                        <w:r>
                          <w:rPr>
                            <w:rFonts w:cs="Arial"/>
                            <w:b/>
                            <w:bCs/>
                            <w:color w:val="F8F8F8"/>
                            <w:sz w:val="28"/>
                            <w:szCs w:val="28"/>
                            <w:lang w:val="en-US"/>
                          </w:rPr>
                          <w:t>Focus Area</w:t>
                        </w:r>
                      </w:p>
                    </w:txbxContent>
                  </v:textbox>
                </v:shape>
                <v:shape id="Flowchart: Alternate Process 16" o:spid="_x0000_s1029" type="#_x0000_t176" style="position:absolute;left:34036;top:9683;width:27971;height:7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" fillcolor="#73bcc2" strokecolor="#f8f8f8" strokeweight="2pt">
                  <v:shadow color="black [0]"/>
                  <v:textbox inset="2.88pt,2.88pt,2.88pt,2.88pt">
                    <w:txbxContent>
                      <w:p w14:paraId="5CEB67C5" w14:textId="77777777" w:rsidR="00436D03" w:rsidRPr="00570649" w:rsidRDefault="00436D03" w:rsidP="00436D03">
                        <w:pPr>
                          <w:widowControl w:val="0"/>
                          <w:jc w:val="center"/>
                          <w:rPr>
                            <w:rFonts w:cs="Arial"/>
                            <w:b/>
                            <w:bCs/>
                            <w:color w:val="F8F8F8"/>
                            <w:sz w:val="28"/>
                            <w:szCs w:val="28"/>
                          </w:rPr>
                        </w:pPr>
                        <w:r w:rsidRPr="00570649">
                          <w:rPr>
                            <w:rFonts w:cs="Arial"/>
                            <w:b/>
                            <w:bCs/>
                            <w:color w:val="F8F8F8"/>
                            <w:sz w:val="28"/>
                            <w:szCs w:val="28"/>
                          </w:rPr>
                          <w:t>QI Ideas</w:t>
                        </w:r>
                      </w:p>
                      <w:p w14:paraId="4DF8D259" w14:textId="77777777" w:rsidR="00436D03" w:rsidRPr="00570649" w:rsidRDefault="00436D03" w:rsidP="00436D03">
                        <w:pPr>
                          <w:widowControl w:val="0"/>
                          <w:jc w:val="center"/>
                          <w:rPr>
                            <w:rFonts w:cs="Arial"/>
                            <w:b/>
                            <w:bCs/>
                            <w:color w:val="F8F8F8"/>
                            <w:sz w:val="22"/>
                            <w:szCs w:val="22"/>
                          </w:rPr>
                        </w:pPr>
                        <w:r w:rsidRPr="00570649">
                          <w:rPr>
                            <w:rFonts w:cs="Arial"/>
                            <w:b/>
                            <w:bCs/>
                            <w:color w:val="F8F8F8"/>
                            <w:sz w:val="22"/>
                            <w:szCs w:val="22"/>
                          </w:rPr>
                          <w:t>“What” of the Action Plan</w:t>
                        </w:r>
                      </w:p>
                    </w:txbxContent>
                  </v:textbox>
                </v:shape>
                <v:shape id="Flowchart: Alternate Process 15" o:spid="_x0000_s1030" type="#_x0000_t176" style="position:absolute;left:63341;top:9715;width:22669;height:7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" fillcolor="#73bcc2" strokecolor="#f8f8f8" strokeweight="2pt">
                  <v:shadow color="black [0]"/>
                  <v:textbox inset="2.88pt,2.88pt,2.88pt,2.88pt">
                    <w:txbxContent>
                      <w:p w14:paraId="705A18F0" w14:textId="77777777" w:rsidR="00436D03" w:rsidRPr="00C20C07" w:rsidRDefault="00436D03" w:rsidP="00436D03">
                        <w:pPr>
                          <w:widowControl w:val="0"/>
                          <w:spacing w:after="0"/>
                          <w:jc w:val="center"/>
                          <w:rPr>
                            <w:rFonts w:cs="Arial"/>
                            <w:b/>
                            <w:bCs/>
                            <w:color w:val="F8F8F8"/>
                            <w:sz w:val="22"/>
                            <w:szCs w:val="22"/>
                            <w:lang w:val="en-US"/>
                          </w:rPr>
                        </w:pPr>
                      </w:p>
                      <w:p w14:paraId="4B7BA520" w14:textId="77777777" w:rsidR="00436D03" w:rsidRDefault="00436D03" w:rsidP="00436D03">
                        <w:pPr>
                          <w:widowControl w:val="0"/>
                          <w:spacing w:after="0"/>
                          <w:jc w:val="center"/>
                          <w:rPr>
                            <w:rFonts w:cs="Arial"/>
                            <w:b/>
                            <w:bCs/>
                            <w:color w:val="F8F8F8"/>
                            <w:sz w:val="28"/>
                            <w:szCs w:val="28"/>
                            <w:lang w:val="en-US"/>
                          </w:rPr>
                        </w:pPr>
                        <w:r>
                          <w:rPr>
                            <w:rFonts w:cs="Arial"/>
                            <w:b/>
                            <w:bCs/>
                            <w:color w:val="F8F8F8"/>
                            <w:sz w:val="28"/>
                            <w:szCs w:val="28"/>
                            <w:lang w:val="en-US"/>
                          </w:rPr>
                          <w:t>Resources</w:t>
                        </w:r>
                      </w:p>
                    </w:txbxContent>
                  </v:textbox>
                </v:shape>
                <v:shape id="Flowchart: Alternate Process 14" o:spid="_x0000_s1031" type="#_x0000_t176" style="position:absolute;left:1536;top:18567;width:13418;height:36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" fillcolor="#f8f8f8" strokecolor="#73bcc2" strokeweight="2pt">
                  <v:shadow color="black [0]"/>
                  <v:textbox inset="2.88pt,2.88pt,2.88pt,2.88pt">
                    <w:txbxContent>
                      <w:p w14:paraId="36612B1C" w14:textId="77777777" w:rsidR="00436D03" w:rsidRDefault="00436D03" w:rsidP="00436D03">
                        <w:pPr>
                          <w:widowControl w:val="0"/>
                          <w:jc w:val="center"/>
                          <w:rPr>
                            <w:lang w:val="en-US"/>
                          </w:rPr>
                        </w:pPr>
                        <w:r>
                          <w:rPr>
                            <w:lang w:val="en-US"/>
                          </w:rPr>
                          <w:t> </w:t>
                        </w:r>
                      </w:p>
                      <w:p w14:paraId="48BFB08E" w14:textId="77777777" w:rsidR="00436D03" w:rsidRDefault="00436D03" w:rsidP="00436D03">
                        <w:pPr>
                          <w:widowControl w:val="0"/>
                          <w:jc w:val="center"/>
                          <w:rPr>
                            <w:lang w:val="en-US"/>
                          </w:rPr>
                        </w:pPr>
                        <w:r>
                          <w:rPr>
                            <w:lang w:val="en-US"/>
                          </w:rPr>
                          <w:t> </w:t>
                        </w:r>
                      </w:p>
                      <w:p w14:paraId="7CE51A30" w14:textId="77777777" w:rsidR="00436D03" w:rsidRDefault="00436D03" w:rsidP="00436D03">
                        <w:pPr>
                          <w:widowControl w:val="0"/>
                          <w:jc w:val="center"/>
                          <w:rPr>
                            <w:lang w:val="en-US"/>
                          </w:rPr>
                        </w:pPr>
                        <w:r>
                          <w:rPr>
                            <w:lang w:val="en-US"/>
                          </w:rPr>
                          <w:t> </w:t>
                        </w:r>
                      </w:p>
                      <w:p w14:paraId="7C2AA523" w14:textId="77777777" w:rsidR="00436D03" w:rsidRDefault="00436D03" w:rsidP="00436D03">
                        <w:pPr>
                          <w:widowControl w:val="0"/>
                          <w:jc w:val="center"/>
                          <w:rPr>
                            <w:lang w:val="en-US"/>
                          </w:rPr>
                        </w:pPr>
                        <w:r>
                          <w:rPr>
                            <w:lang w:val="en-US"/>
                          </w:rPr>
                          <w:t> </w:t>
                        </w:r>
                      </w:p>
                      <w:p w14:paraId="0B0E19BE" w14:textId="77777777" w:rsidR="00436D03" w:rsidRDefault="00436D03" w:rsidP="00436D03">
                        <w:pPr>
                          <w:widowControl w:val="0"/>
                          <w:jc w:val="center"/>
                          <w:rPr>
                            <w:lang w:val="en-US"/>
                          </w:rPr>
                        </w:pPr>
                        <w:r>
                          <w:rPr>
                            <w:lang w:val="en-US"/>
                          </w:rPr>
                          <w:t> </w:t>
                        </w:r>
                      </w:p>
                      <w:p w14:paraId="36FE4266" w14:textId="6708AAD4" w:rsidR="00436D03" w:rsidRDefault="000063F8" w:rsidP="00436D03">
                        <w:pPr>
                          <w:widowControl w:val="0"/>
                          <w:jc w:val="center"/>
                          <w:rPr>
                            <w:rFonts w:cs="Arial"/>
                            <w:b/>
                            <w:bCs/>
                            <w:color w:val="F8F8F8"/>
                            <w:sz w:val="28"/>
                            <w:szCs w:val="28"/>
                            <w:lang w:val="en-US"/>
                          </w:rPr>
                        </w:pPr>
                        <w:r>
                          <w:rPr>
                            <w:rFonts w:cs="Arial"/>
                            <w:sz w:val="28"/>
                            <w:szCs w:val="28"/>
                            <w:lang w:val="en-US"/>
                          </w:rPr>
                          <w:t xml:space="preserve">Aboriginal and Torres Strait Islander Health </w:t>
                        </w:r>
                      </w:p>
                    </w:txbxContent>
                  </v:textbox>
                </v:shape>
                <v:shape id="Flowchart: Alternate Process 13" o:spid="_x0000_s1032" type="#_x0000_t176" style="position:absolute;left:15963;top:18567;width:16796;height:36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" fillcolor="#f8f8f8" strokecolor="#73bcc2" strokeweight="2pt">
                  <v:shadow color="black [0]"/>
                  <v:textbox inset="2.88pt,2.88pt,2.88pt,2.88pt">
                    <w:txbxContent>
                      <w:p w14:paraId="76C4C4D0" w14:textId="6604486B" w:rsidR="00D07CDF" w:rsidRDefault="00D07CDF" w:rsidP="00D07CDF">
                        <w:pPr>
                          <w:widowControl w:val="0"/>
                          <w:autoSpaceDE w:val="0"/>
                          <w:autoSpaceDN w:val="0"/>
                          <w:spacing w:before="120"/>
                          <w:rPr>
                            <w:rFonts w:cs="Arial"/>
                            <w:color w:val="404040" w:themeColor="text1" w:themeTint="BF"/>
                            <w:szCs w:val="20"/>
                          </w:rPr>
                        </w:pPr>
                        <w:r w:rsidRPr="00D07CDF">
                          <w:rPr>
                            <w:rFonts w:cs="Arial"/>
                            <w:color w:val="404040" w:themeColor="text1" w:themeTint="BF"/>
                            <w:szCs w:val="20"/>
                          </w:rPr>
                          <w:t>The status information gathered will help the design, delivery, and evaluate services and so be more responsive to the needs of Aboriginal and Torres Strait Islander people.</w:t>
                        </w:r>
                      </w:p>
                      <w:p w14:paraId="333CE511" w14:textId="77777777" w:rsidR="000C4D99" w:rsidRDefault="004B72F1" w:rsidP="00D07CDF">
                        <w:pPr>
                          <w:widowControl w:val="0"/>
                          <w:spacing w:after="0"/>
                        </w:pPr>
                        <w:r>
                          <w:t>Every patient in your service receives the same high standard of care, delivered in a way to best meet their needs.</w:t>
                        </w:r>
                      </w:p>
                      <w:p w14:paraId="76CA2C18" w14:textId="77777777" w:rsidR="000C4D99" w:rsidRDefault="000C4D99" w:rsidP="00D07CDF">
                        <w:pPr>
                          <w:widowControl w:val="0"/>
                          <w:spacing w:after="0"/>
                          <w:rPr>
                            <w:rFonts w:cs="Arial"/>
                            <w:color w:val="404040" w:themeColor="text1" w:themeTint="BF"/>
                            <w:szCs w:val="20"/>
                          </w:rPr>
                        </w:pPr>
                      </w:p>
                      <w:p w14:paraId="52675A66" w14:textId="425CA246" w:rsidR="00436D03" w:rsidRPr="00D07CDF" w:rsidRDefault="000C4D99" w:rsidP="00D07CDF">
                        <w:pPr>
                          <w:widowControl w:val="0"/>
                          <w:spacing w:after="0"/>
                          <w:rPr>
                            <w:rFonts w:eastAsia="Times New Roman" w:cs="Raleway"/>
                            <w:szCs w:val="20"/>
                          </w:rPr>
                        </w:pPr>
                        <w:r>
                          <w:rPr>
                            <w:rFonts w:cs="Arial"/>
                            <w:color w:val="404040" w:themeColor="text1" w:themeTint="BF"/>
                            <w:szCs w:val="20"/>
                          </w:rPr>
                          <w:t>A</w:t>
                        </w:r>
                        <w:r w:rsidRPr="00AA3281">
                          <w:rPr>
                            <w:rFonts w:cs="Arial"/>
                            <w:color w:val="404040" w:themeColor="text1" w:themeTint="BF"/>
                            <w:szCs w:val="20"/>
                          </w:rPr>
                          <w:t xml:space="preserve">ccurate </w:t>
                        </w:r>
                        <w:r>
                          <w:rPr>
                            <w:rFonts w:cs="Arial"/>
                            <w:color w:val="404040" w:themeColor="text1" w:themeTint="BF"/>
                            <w:szCs w:val="20"/>
                          </w:rPr>
                          <w:t>patient</w:t>
                        </w:r>
                        <w:r w:rsidRPr="00AA3281">
                          <w:rPr>
                            <w:rFonts w:cs="Arial"/>
                            <w:color w:val="404040" w:themeColor="text1" w:themeTint="BF"/>
                            <w:szCs w:val="20"/>
                          </w:rPr>
                          <w:t xml:space="preserve"> records </w:t>
                        </w:r>
                        <w:r>
                          <w:rPr>
                            <w:rFonts w:cs="Arial"/>
                            <w:color w:val="404040" w:themeColor="text1" w:themeTint="BF"/>
                            <w:szCs w:val="20"/>
                          </w:rPr>
                          <w:t xml:space="preserve">will support the </w:t>
                        </w:r>
                        <w:r w:rsidRPr="00AA3281">
                          <w:rPr>
                            <w:rFonts w:cs="Arial"/>
                            <w:color w:val="404040" w:themeColor="text1" w:themeTint="BF"/>
                            <w:szCs w:val="20"/>
                          </w:rPr>
                          <w:t>provi</w:t>
                        </w:r>
                        <w:r>
                          <w:rPr>
                            <w:rFonts w:cs="Arial"/>
                            <w:color w:val="404040" w:themeColor="text1" w:themeTint="BF"/>
                            <w:szCs w:val="20"/>
                          </w:rPr>
                          <w:t>sion of</w:t>
                        </w:r>
                        <w:r w:rsidRPr="00AA3281">
                          <w:rPr>
                            <w:rFonts w:cs="Arial"/>
                            <w:color w:val="404040" w:themeColor="text1" w:themeTint="BF"/>
                            <w:szCs w:val="20"/>
                          </w:rPr>
                          <w:t xml:space="preserve"> culturally and linguistically</w:t>
                        </w:r>
                        <w:r>
                          <w:rPr>
                            <w:rFonts w:cs="Arial"/>
                            <w:color w:val="404040" w:themeColor="text1" w:themeTint="BF"/>
                            <w:szCs w:val="20"/>
                          </w:rPr>
                          <w:t xml:space="preserve"> appropriate services, referral health pathways and assist with early detection of chronic diseases. </w:t>
                        </w:r>
                        <w:r w:rsidR="004B72F1">
                          <w:t xml:space="preserve"> </w:t>
                        </w:r>
                        <w:r w:rsidR="00436D03" w:rsidRPr="00D07CDF">
                          <w:rPr>
                            <w:rFonts w:eastAsia="Times New Roman" w:cs="Raleway"/>
                            <w:szCs w:val="20"/>
                          </w:rPr>
                          <w:t xml:space="preserve"> </w:t>
                        </w:r>
                      </w:p>
                    </w:txbxContent>
                  </v:textbox>
                </v:shape>
                <v:shape id="Flowchart: Alternate Process 12" o:spid="_x0000_s1033" type="#_x0000_t176" style="position:absolute;left:34036;top:18275;width:27971;height:36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" fillcolor="#f8f8f8" strokecolor="#73bcc2" strokeweight="2pt">
                  <v:shadow color="black [0]"/>
                  <v:textbox inset="2.88pt,2.88pt,2.88pt,2.88pt">
                    <w:txbxContent>
                      <w:p w14:paraId="4F0A72E7" w14:textId="42B568DE" w:rsidR="00436D03" w:rsidRDefault="002107F4" w:rsidP="00436D03">
                        <w:pPr>
                          <w:widowControl w:val="0"/>
                          <w:rPr>
                            <w:lang w:val="en-US"/>
                          </w:rPr>
                        </w:pPr>
                        <w:r>
                          <w:rPr>
                            <w:lang w:val="en-US"/>
                          </w:rPr>
                          <w:t>Improve the collection and recording of</w:t>
                        </w:r>
                        <w:r w:rsidR="00970CC9">
                          <w:rPr>
                            <w:lang w:val="en-US"/>
                          </w:rPr>
                          <w:t xml:space="preserve"> Aboriginal and Torres Strait Islander patients</w:t>
                        </w:r>
                        <w:r w:rsidR="00223BDE">
                          <w:rPr>
                            <w:lang w:val="en-US"/>
                          </w:rPr>
                          <w:t>.</w:t>
                        </w:r>
                      </w:p>
                      <w:p w14:paraId="4484F7A5" w14:textId="77777777" w:rsidR="00223BDE" w:rsidRDefault="00223BDE" w:rsidP="00436D03">
                        <w:pPr>
                          <w:widowControl w:val="0"/>
                          <w:rPr>
                            <w:lang w:val="en-US"/>
                          </w:rPr>
                        </w:pPr>
                      </w:p>
                      <w:p w14:paraId="3BDEEA47" w14:textId="3C1D5D78" w:rsidR="00693176" w:rsidRDefault="007C7C03" w:rsidP="00436D03">
                        <w:pPr>
                          <w:widowControl w:val="0"/>
                          <w:rPr>
                            <w:lang w:val="en-US"/>
                          </w:rPr>
                        </w:pPr>
                        <w:r>
                          <w:rPr>
                            <w:lang w:val="en-US"/>
                          </w:rPr>
                          <w:t xml:space="preserve">Increase the cultural awareness training to all staff in your practice and build a welcoming and safe environment that is inclusive to patients </w:t>
                        </w:r>
                        <w:r w:rsidR="006375FC">
                          <w:rPr>
                            <w:lang w:val="en-US"/>
                          </w:rPr>
                          <w:t>who are Aboriginal and Torres Strait Islander.</w:t>
                        </w:r>
                      </w:p>
                      <w:p w14:paraId="4D9786FB" w14:textId="77777777" w:rsidR="00223BDE" w:rsidRDefault="00223BDE" w:rsidP="00436D03">
                        <w:pPr>
                          <w:widowControl w:val="0"/>
                          <w:rPr>
                            <w:lang w:val="en-US"/>
                          </w:rPr>
                        </w:pPr>
                      </w:p>
                      <w:p w14:paraId="27292BB7" w14:textId="77777777" w:rsidR="00223BDE" w:rsidRDefault="00223BDE" w:rsidP="00223BDE">
                        <w:pPr>
                          <w:pStyle w:val="TableBodyCopy"/>
                        </w:pPr>
                        <w:r>
                          <w:t>H</w:t>
                        </w:r>
                        <w:r w:rsidRPr="00E76C0F">
                          <w:t>elp</w:t>
                        </w:r>
                        <w:r>
                          <w:t xml:space="preserve"> to</w:t>
                        </w:r>
                        <w:r w:rsidRPr="00E76C0F">
                          <w:t xml:space="preserve"> ensure that Aboriginal and Torres Strait Islander people receive primary health care matched to their needs, by encouraging early detection, diagnosis and intervention for common and treatable conditions that cause morbidity and early mortality</w:t>
                        </w:r>
                        <w:r>
                          <w:t xml:space="preserve"> through the uptake of t</w:t>
                        </w:r>
                        <w:r w:rsidRPr="00E76C0F">
                          <w:t>he</w:t>
                        </w:r>
                        <w:r w:rsidRPr="00C5413E">
                          <w:t xml:space="preserve"> Aboriginal and Torres Strait Islander Health Check (MBS item 715)</w:t>
                        </w:r>
                        <w:r>
                          <w:t xml:space="preserve"> as a</w:t>
                        </w:r>
                        <w:r w:rsidRPr="00E76C0F">
                          <w:t xml:space="preserve">n annual service </w:t>
                        </w:r>
                        <w:r>
                          <w:t>for all ages.</w:t>
                        </w:r>
                      </w:p>
                      <w:p w14:paraId="2B488185" w14:textId="77777777" w:rsidR="006375FC" w:rsidRDefault="006375FC" w:rsidP="00436D03">
                        <w:pPr>
                          <w:widowControl w:val="0"/>
                          <w:rPr>
                            <w:lang w:val="en-US"/>
                          </w:rPr>
                        </w:pPr>
                      </w:p>
                      <w:p w14:paraId="17AA768E" w14:textId="77777777" w:rsidR="00693176" w:rsidRPr="002107F4" w:rsidRDefault="00693176" w:rsidP="00436D03">
                        <w:pPr>
                          <w:widowControl w:val="0"/>
                          <w:rPr>
                            <w:lang w:val="en-US"/>
                          </w:rPr>
                        </w:pPr>
                      </w:p>
                    </w:txbxContent>
                  </v:textbox>
                </v:shape>
                <v:shape id="Flowchart: Alternate Process 11" o:spid="_x0000_s1034" type="#_x0000_t176" style="position:absolute;left:63182;top:18275;width:22828;height:36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" fillcolor="#f8f8f8" strokecolor="#73bcc2" strokeweight="2pt">
                  <v:shadow color="black [0]"/>
                  <v:textbox inset="2.88pt,2.88pt,2.88pt,2.88pt">
                    <w:txbxContent>
                      <w:p w14:paraId="5D1059E3" w14:textId="77777777" w:rsidR="00436D03" w:rsidRPr="00C33EBD" w:rsidRDefault="00436D03" w:rsidP="00436D03">
                        <w:pPr>
                          <w:widowControl w:val="0"/>
                          <w:rPr>
                            <w:rFonts w:cs="Arial"/>
                            <w:b/>
                            <w:bCs/>
                            <w:szCs w:val="20"/>
                            <w:lang w:val="en-US"/>
                          </w:rPr>
                        </w:pPr>
                        <w:r w:rsidRPr="00C33EBD">
                          <w:rPr>
                            <w:rFonts w:cs="Arial"/>
                            <w:b/>
                            <w:bCs/>
                            <w:szCs w:val="20"/>
                            <w:lang w:val="en-US"/>
                          </w:rPr>
                          <w:t>Clinical Audit Tools</w:t>
                        </w:r>
                      </w:p>
                      <w:p w14:paraId="57554AE8" w14:textId="77777777" w:rsidR="00436D03" w:rsidRPr="00C33EBD" w:rsidRDefault="00633172" w:rsidP="00436D03">
                        <w:pPr>
                          <w:widowControl w:val="0"/>
                          <w:spacing w:after="0"/>
                          <w:rPr>
                            <w:rFonts w:cs="Arial"/>
                            <w:szCs w:val="20"/>
                            <w:lang w:val="en-US"/>
                          </w:rPr>
                        </w:pPr>
                        <w:hyperlink r:id="rId14" w:history="1">
                          <w:r w:rsidR="00436D03" w:rsidRPr="003826F0">
                            <w:rPr>
                              <w:rStyle w:val="Hyperlink"/>
                              <w:rFonts w:cs="Arial"/>
                              <w:szCs w:val="20"/>
                              <w:lang w:val="en-US"/>
                            </w:rPr>
                            <w:t>Cat4 – install</w:t>
                          </w:r>
                        </w:hyperlink>
                        <w:r w:rsidR="00436D03" w:rsidRPr="00C33EBD">
                          <w:rPr>
                            <w:rFonts w:cs="Arial"/>
                            <w:szCs w:val="20"/>
                            <w:lang w:val="en-US"/>
                          </w:rPr>
                          <w:t xml:space="preserve"> </w:t>
                        </w:r>
                      </w:p>
                      <w:p w14:paraId="7E278044" w14:textId="77777777" w:rsidR="00436D03" w:rsidRPr="00C33EBD" w:rsidRDefault="00633172" w:rsidP="00436D03">
                        <w:pPr>
                          <w:widowControl w:val="0"/>
                          <w:spacing w:after="0"/>
                          <w:rPr>
                            <w:rFonts w:cs="Arial"/>
                            <w:szCs w:val="20"/>
                            <w:lang w:val="en-US"/>
                          </w:rPr>
                        </w:pPr>
                        <w:hyperlink r:id="rId15" w:history="1">
                          <w:proofErr w:type="spellStart"/>
                          <w:r w:rsidR="00436D03" w:rsidRPr="00DF6600">
                            <w:rPr>
                              <w:rStyle w:val="Hyperlink"/>
                              <w:rFonts w:cs="Arial"/>
                              <w:szCs w:val="20"/>
                              <w:lang w:val="en-US"/>
                            </w:rPr>
                            <w:t>Topbar</w:t>
                          </w:r>
                          <w:proofErr w:type="spellEnd"/>
                          <w:r w:rsidR="00436D03" w:rsidRPr="00DF6600">
                            <w:rPr>
                              <w:rStyle w:val="Hyperlink"/>
                              <w:rFonts w:cs="Arial"/>
                              <w:szCs w:val="20"/>
                              <w:lang w:val="en-US"/>
                            </w:rPr>
                            <w:t xml:space="preserve"> – install and set up prompts</w:t>
                          </w:r>
                        </w:hyperlink>
                      </w:p>
                      <w:p w14:paraId="4C70B6AD" w14:textId="08BCD7A8" w:rsidR="00436D03" w:rsidRPr="00DC1BA9" w:rsidRDefault="00DC1BA9" w:rsidP="00436D03">
                        <w:pPr>
                          <w:widowControl w:val="0"/>
                          <w:spacing w:after="0"/>
                          <w:rPr>
                            <w:rStyle w:val="Hyperlink"/>
                            <w:szCs w:val="20"/>
                          </w:rPr>
                        </w:pPr>
                        <w:r>
                          <w:rPr>
                            <w:rFonts w:cs="Arial"/>
                            <w:szCs w:val="20"/>
                            <w:lang w:val="en-US"/>
                          </w:rPr>
                          <w:fldChar w:fldCharType="begin"/>
                        </w:r>
                        <w:r>
                          <w:rPr>
                            <w:rFonts w:cs="Arial"/>
                            <w:szCs w:val="20"/>
                            <w:lang w:val="en-US"/>
                          </w:rPr>
                          <w:instrText xml:space="preserve"> HYPERLINK "https://help.pencs.com.au/display/CR/Identify+patients+eligible+for+an+annual+715+Aboriginal+and+Torres+Strait+Islander+Health+Assessment" </w:instrText>
                        </w:r>
                        <w:r>
                          <w:rPr>
                            <w:rFonts w:cs="Arial"/>
                            <w:szCs w:val="20"/>
                            <w:lang w:val="en-US"/>
                          </w:rPr>
                          <w:fldChar w:fldCharType="separate"/>
                        </w:r>
                        <w:r w:rsidR="00436D03" w:rsidRPr="00DC1BA9">
                          <w:rPr>
                            <w:rStyle w:val="Hyperlink"/>
                            <w:rFonts w:cs="Arial"/>
                            <w:szCs w:val="20"/>
                            <w:lang w:val="en-US"/>
                          </w:rPr>
                          <w:t>Pen Recipe</w:t>
                        </w:r>
                        <w:r w:rsidR="001C29A8" w:rsidRPr="00DC1BA9">
                          <w:rPr>
                            <w:rStyle w:val="Hyperlink"/>
                            <w:rFonts w:cs="Arial"/>
                            <w:szCs w:val="20"/>
                            <w:lang w:val="en-US"/>
                          </w:rPr>
                          <w:t xml:space="preserve"> Identify patients eligible for an annual 715 Aboriginal and Torres Strait Islander Health Assessment</w:t>
                        </w:r>
                      </w:p>
                      <w:p w14:paraId="1B1CDBFF" w14:textId="0896629D" w:rsidR="00436D03" w:rsidRPr="00C33EBD" w:rsidRDefault="00DC1BA9" w:rsidP="00436D03">
                        <w:pPr>
                          <w:widowControl w:val="0"/>
                          <w:rPr>
                            <w:rFonts w:cs="Arial"/>
                            <w:szCs w:val="20"/>
                            <w:lang w:val="en-US"/>
                          </w:rPr>
                        </w:pPr>
                        <w:r>
                          <w:rPr>
                            <w:rFonts w:cs="Arial"/>
                            <w:szCs w:val="20"/>
                            <w:lang w:val="en-US"/>
                          </w:rPr>
                          <w:fldChar w:fldCharType="end"/>
                        </w:r>
                        <w:hyperlink r:id="rId16" w:history="1">
                          <w:r w:rsidR="00436D03" w:rsidRPr="005F44F9">
                            <w:rPr>
                              <w:rStyle w:val="Hyperlink"/>
                              <w:szCs w:val="20"/>
                            </w:rPr>
                            <w:t>GP Hub/PHN Exchange</w:t>
                          </w:r>
                        </w:hyperlink>
                      </w:p>
                      <w:p w14:paraId="3D30949D" w14:textId="6312F97D" w:rsidR="00436D03" w:rsidRPr="00C33EBD" w:rsidRDefault="00436D03" w:rsidP="00436D03">
                        <w:pPr>
                          <w:widowControl w:val="0"/>
                          <w:rPr>
                            <w:rFonts w:cs="Arial"/>
                            <w:b/>
                            <w:bCs/>
                            <w:szCs w:val="20"/>
                            <w:lang w:val="en-US"/>
                          </w:rPr>
                        </w:pPr>
                        <w:r w:rsidRPr="00C33EBD">
                          <w:rPr>
                            <w:rFonts w:cs="Arial"/>
                            <w:b/>
                            <w:bCs/>
                            <w:szCs w:val="20"/>
                            <w:lang w:val="en-US"/>
                          </w:rPr>
                          <w:t>HealthPathways</w:t>
                        </w:r>
                      </w:p>
                      <w:p w14:paraId="0BC20FBF" w14:textId="31493EBA" w:rsidR="00436D03" w:rsidRPr="0024464C" w:rsidRDefault="0024464C" w:rsidP="00436D03">
                        <w:pPr>
                          <w:widowControl w:val="0"/>
                          <w:spacing w:after="0"/>
                          <w:rPr>
                            <w:rStyle w:val="Hyperlink"/>
                            <w:rFonts w:cs="Arial"/>
                            <w:szCs w:val="20"/>
                            <w:lang w:val="en-US"/>
                          </w:rPr>
                        </w:pPr>
                        <w:r>
                          <w:rPr>
                            <w:rFonts w:cs="Arial"/>
                            <w:szCs w:val="20"/>
                            <w:lang w:val="en-US"/>
                          </w:rPr>
                          <w:fldChar w:fldCharType="begin"/>
                        </w:r>
                        <w:r>
                          <w:rPr>
                            <w:rFonts w:cs="Arial"/>
                            <w:szCs w:val="20"/>
                            <w:lang w:val="en-US"/>
                          </w:rPr>
                          <w:instrText xml:space="preserve"> HYPERLINK "https://westvic.communityhealthpathways.org/64802.htm" </w:instrText>
                        </w:r>
                        <w:r>
                          <w:rPr>
                            <w:rFonts w:cs="Arial"/>
                            <w:szCs w:val="20"/>
                            <w:lang w:val="en-US"/>
                          </w:rPr>
                          <w:fldChar w:fldCharType="separate"/>
                        </w:r>
                        <w:r w:rsidRPr="0024464C">
                          <w:rPr>
                            <w:rStyle w:val="Hyperlink"/>
                            <w:rFonts w:cs="Arial"/>
                            <w:szCs w:val="20"/>
                            <w:lang w:val="en-US"/>
                          </w:rPr>
                          <w:t>Health Assessment of Aboriginal and Torres Strait Islander People</w:t>
                        </w:r>
                      </w:p>
                      <w:p w14:paraId="2EE2DB85" w14:textId="1EFD96E8" w:rsidR="00436D03" w:rsidRPr="009347AD" w:rsidRDefault="0024464C" w:rsidP="00436D03">
                        <w:pPr>
                          <w:widowControl w:val="0"/>
                          <w:spacing w:after="0"/>
                          <w:rPr>
                            <w:rFonts w:cs="Arial"/>
                            <w:szCs w:val="20"/>
                            <w:lang w:val="en-US"/>
                          </w:rPr>
                        </w:pPr>
                        <w:r>
                          <w:rPr>
                            <w:rFonts w:cs="Arial"/>
                            <w:szCs w:val="20"/>
                            <w:lang w:val="en-US"/>
                          </w:rPr>
                          <w:fldChar w:fldCharType="end"/>
                        </w:r>
                        <w:hyperlink r:id="rId17" w:history="1">
                          <w:r w:rsidR="001843EF" w:rsidRPr="001843EF">
                            <w:rPr>
                              <w:rStyle w:val="Hyperlink"/>
                            </w:rPr>
                            <w:t>Aboriginal and Torres Strait Islander Health</w:t>
                          </w:r>
                        </w:hyperlink>
                        <w:r w:rsidR="001843EF">
                          <w:t xml:space="preserve"> </w:t>
                        </w:r>
                      </w:p>
                      <w:p w14:paraId="500C3B95" w14:textId="77777777" w:rsidR="00436D03" w:rsidRPr="00C33EBD" w:rsidRDefault="00436D03" w:rsidP="00436D03">
                        <w:pPr>
                          <w:widowControl w:val="0"/>
                          <w:rPr>
                            <w:rFonts w:cs="Arial"/>
                            <w:szCs w:val="20"/>
                            <w:lang w:val="en-US"/>
                          </w:rPr>
                        </w:pPr>
                        <w:r w:rsidRPr="00C33EBD">
                          <w:rPr>
                            <w:rFonts w:cs="Arial"/>
                            <w:szCs w:val="20"/>
                            <w:lang w:val="en-US"/>
                          </w:rPr>
                          <w:t> </w:t>
                        </w:r>
                      </w:p>
                      <w:p w14:paraId="00569ACD" w14:textId="77777777" w:rsidR="00436D03" w:rsidRPr="00C33EBD" w:rsidRDefault="00436D03" w:rsidP="00436D03">
                        <w:pPr>
                          <w:widowControl w:val="0"/>
                          <w:rPr>
                            <w:rFonts w:cs="Arial"/>
                            <w:b/>
                            <w:bCs/>
                            <w:szCs w:val="20"/>
                            <w:lang w:val="en-US"/>
                          </w:rPr>
                        </w:pPr>
                        <w:r w:rsidRPr="00C33EBD">
                          <w:rPr>
                            <w:rFonts w:cs="Arial"/>
                            <w:b/>
                            <w:bCs/>
                            <w:szCs w:val="20"/>
                            <w:lang w:val="en-US"/>
                          </w:rPr>
                          <w:t>Patient</w:t>
                        </w:r>
                        <w:r>
                          <w:rPr>
                            <w:rFonts w:cs="Arial"/>
                            <w:b/>
                            <w:bCs/>
                            <w:szCs w:val="20"/>
                            <w:lang w:val="en-US"/>
                          </w:rPr>
                          <w:t>/Clinic</w:t>
                        </w:r>
                        <w:r w:rsidRPr="00C33EBD">
                          <w:rPr>
                            <w:rFonts w:cs="Arial"/>
                            <w:b/>
                            <w:bCs/>
                            <w:szCs w:val="20"/>
                            <w:lang w:val="en-US"/>
                          </w:rPr>
                          <w:t xml:space="preserve"> Resources</w:t>
                        </w:r>
                      </w:p>
                      <w:p w14:paraId="157D4B85" w14:textId="77777777" w:rsidR="00436D03" w:rsidRDefault="00633172" w:rsidP="00436D03">
                        <w:pPr>
                          <w:widowControl w:val="0"/>
                          <w:spacing w:after="0"/>
                          <w:rPr>
                            <w:szCs w:val="20"/>
                          </w:rPr>
                        </w:pPr>
                        <w:hyperlink r:id="rId18" w:history="1">
                          <w:r w:rsidR="00436D03" w:rsidRPr="00C33EBD">
                            <w:rPr>
                              <w:rStyle w:val="Hyperlink"/>
                              <w:rFonts w:cs="Arial"/>
                              <w:szCs w:val="20"/>
                              <w:lang w:val="en-US"/>
                            </w:rPr>
                            <w:t>GoShare</w:t>
                          </w:r>
                        </w:hyperlink>
                      </w:p>
                      <w:p w14:paraId="02C6E4C5" w14:textId="6DCAB294" w:rsidR="00436D03" w:rsidRPr="00C82ABD" w:rsidRDefault="00C82ABD" w:rsidP="00436D03">
                        <w:pPr>
                          <w:widowControl w:val="0"/>
                          <w:spacing w:after="0"/>
                          <w:rPr>
                            <w:rStyle w:val="Hyperlink"/>
                            <w:szCs w:val="20"/>
                          </w:rPr>
                        </w:pPr>
                        <w:r>
                          <w:rPr>
                            <w:szCs w:val="20"/>
                          </w:rPr>
                          <w:fldChar w:fldCharType="begin"/>
                        </w:r>
                        <w:r>
                          <w:rPr>
                            <w:szCs w:val="20"/>
                          </w:rPr>
                          <w:instrText xml:space="preserve"> HYPERLINK "https://www.heartfoundation.org.au/health-professional-tools/aboriginal-and-torres-strait-islander-training" </w:instrText>
                        </w:r>
                        <w:r>
                          <w:rPr>
                            <w:szCs w:val="20"/>
                          </w:rPr>
                          <w:fldChar w:fldCharType="separate"/>
                        </w:r>
                        <w:r w:rsidR="00436D03" w:rsidRPr="00C82ABD">
                          <w:rPr>
                            <w:rStyle w:val="Hyperlink"/>
                            <w:szCs w:val="20"/>
                          </w:rPr>
                          <w:t>Heart Foundation</w:t>
                        </w:r>
                      </w:p>
                      <w:p w14:paraId="234304EF" w14:textId="5A266336" w:rsidR="00436D03" w:rsidRPr="00C44E1B" w:rsidRDefault="00C82ABD" w:rsidP="00436D03">
                        <w:pPr>
                          <w:widowControl w:val="0"/>
                          <w:spacing w:after="0"/>
                          <w:rPr>
                            <w:rStyle w:val="Hyperlink"/>
                            <w:szCs w:val="20"/>
                          </w:rPr>
                        </w:pPr>
                        <w:r>
                          <w:rPr>
                            <w:szCs w:val="20"/>
                          </w:rPr>
                          <w:fldChar w:fldCharType="end"/>
                        </w:r>
                        <w:r w:rsidR="00C44E1B">
                          <w:rPr>
                            <w:szCs w:val="20"/>
                          </w:rPr>
                          <w:fldChar w:fldCharType="begin"/>
                        </w:r>
                        <w:r w:rsidR="00C44E1B">
                          <w:rPr>
                            <w:szCs w:val="20"/>
                          </w:rPr>
                          <w:instrText xml:space="preserve"> HYPERLINK "https://www.diabetesvic.org.au/resources-aboriginal-torres-strait-islander" </w:instrText>
                        </w:r>
                        <w:r w:rsidR="00C44E1B">
                          <w:rPr>
                            <w:szCs w:val="20"/>
                          </w:rPr>
                          <w:fldChar w:fldCharType="separate"/>
                        </w:r>
                        <w:r w:rsidR="00C44E1B" w:rsidRPr="00C44E1B">
                          <w:rPr>
                            <w:rStyle w:val="Hyperlink"/>
                            <w:szCs w:val="20"/>
                          </w:rPr>
                          <w:t>Diabetes Victoria</w:t>
                        </w:r>
                      </w:p>
                      <w:p w14:paraId="27CD36D2" w14:textId="118F31BD" w:rsidR="00436D03" w:rsidRPr="00C33EBD" w:rsidRDefault="00C44E1B" w:rsidP="00436D03">
                        <w:pPr>
                          <w:widowControl w:val="0"/>
                          <w:spacing w:after="0"/>
                          <w:rPr>
                            <w:rFonts w:cs="Arial"/>
                            <w:szCs w:val="20"/>
                            <w:lang w:val="en-US"/>
                          </w:rPr>
                        </w:pPr>
                        <w:r>
                          <w:rPr>
                            <w:szCs w:val="20"/>
                          </w:rPr>
                          <w:fldChar w:fldCharType="end"/>
                        </w:r>
                        <w:hyperlink r:id="rId19" w:history="1">
                          <w:r w:rsidR="006E157D" w:rsidRPr="006E157D">
                            <w:rPr>
                              <w:rStyle w:val="Hyperlink"/>
                              <w:szCs w:val="20"/>
                            </w:rPr>
                            <w:t>AIHW</w:t>
                          </w:r>
                        </w:hyperlink>
                        <w:r w:rsidR="008E100D">
                          <w:rPr>
                            <w:szCs w:val="20"/>
                          </w:rPr>
                          <w:t xml:space="preserve"> </w:t>
                        </w:r>
                      </w:p>
                    </w:txbxContent>
                  </v:textbox>
                </v:shape>
                <v:shape id="Flowchart: Alternate Process 9" o:spid="_x0000_s1035" type="#_x0000_t176" style="position:absolute;left:15963;top:9715;width:16796;height:7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" fillcolor="#73bcc2" strokecolor="#f8f8f8" strokeweight="2pt">
                  <v:shadow color="black [0]"/>
                  <v:textbox inset="2.88pt,2.88pt,2.88pt,2.88pt">
                    <w:txbxContent>
                      <w:p w14:paraId="17CE0540" w14:textId="77777777" w:rsidR="00436D03" w:rsidRDefault="00436D03" w:rsidP="00436D03">
                        <w:pPr>
                          <w:widowControl w:val="0"/>
                          <w:jc w:val="center"/>
                          <w:rPr>
                            <w:rFonts w:cs="Arial"/>
                            <w:b/>
                            <w:bCs/>
                            <w:color w:val="F8F8F8"/>
                            <w:sz w:val="28"/>
                            <w:szCs w:val="28"/>
                            <w:lang w:val="en-US"/>
                          </w:rPr>
                        </w:pPr>
                        <w:r>
                          <w:rPr>
                            <w:rFonts w:cs="Arial"/>
                            <w:b/>
                            <w:bCs/>
                            <w:color w:val="F8F8F8"/>
                            <w:sz w:val="28"/>
                            <w:szCs w:val="28"/>
                            <w:lang w:val="en-US"/>
                          </w:rPr>
                          <w:t>Why improve this</w:t>
                        </w:r>
                      </w:p>
                      <w:p w14:paraId="55AC32A7" w14:textId="77777777" w:rsidR="00436D03" w:rsidRDefault="00436D03" w:rsidP="00436D03">
                        <w:pPr>
                          <w:widowControl w:val="0"/>
                          <w:spacing w:after="0"/>
                          <w:jc w:val="center"/>
                          <w:rPr>
                            <w:rFonts w:cs="Arial"/>
                            <w:b/>
                            <w:bCs/>
                            <w:color w:val="F8F8F8"/>
                            <w:sz w:val="28"/>
                            <w:szCs w:val="28"/>
                            <w:lang w:val="en-US"/>
                          </w:rPr>
                        </w:pPr>
                        <w:r>
                          <w:rPr>
                            <w:rFonts w:cs="Arial"/>
                            <w:b/>
                            <w:bCs/>
                            <w:color w:val="F8F8F8"/>
                            <w:sz w:val="28"/>
                            <w:szCs w:val="28"/>
                            <w:lang w:val="en-US"/>
                          </w:rPr>
                          <w:t xml:space="preserve"> focus area?</w:t>
                        </w:r>
                      </w:p>
                    </w:txbxContent>
                  </v:textbox>
                </v:shape>
              </v:group>
            </w:pict>
          </mc:Fallback>
        </mc:AlternateContent>
      </w:r>
    </w:p>
    <w:sectPr w:rsidR="00833B58" w:rsidRPr="00FE332B" w:rsidSect="00436D03">
      <w:type w:val="continuous"/>
      <w:pgSz w:w="16840" w:h="11910" w:orient="landscape" w:code="9"/>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469C" w14:textId="77777777" w:rsidR="006A18D0" w:rsidRDefault="006A18D0" w:rsidP="001125FE">
      <w:r>
        <w:separator/>
      </w:r>
    </w:p>
  </w:endnote>
  <w:endnote w:type="continuationSeparator" w:id="0">
    <w:p w14:paraId="15A66149" w14:textId="77777777" w:rsidR="006A18D0" w:rsidRDefault="006A18D0" w:rsidP="0011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F7D1" w14:textId="77777777" w:rsidR="006A18D0" w:rsidRDefault="006A18D0" w:rsidP="001125FE">
      <w:r>
        <w:separator/>
      </w:r>
    </w:p>
  </w:footnote>
  <w:footnote w:type="continuationSeparator" w:id="0">
    <w:p w14:paraId="64C74AA8" w14:textId="77777777" w:rsidR="006A18D0" w:rsidRDefault="006A18D0" w:rsidP="00112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22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BAA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2D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5C9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B44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0E9C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47A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C664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9C0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9E2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FE2D9D"/>
    <w:multiLevelType w:val="hybridMultilevel"/>
    <w:tmpl w:val="475E6EC4"/>
    <w:lvl w:ilvl="0" w:tplc="2092C3A8">
      <w:numFmt w:val="bullet"/>
      <w:lvlText w:val=""/>
      <w:lvlJc w:val="left"/>
      <w:pPr>
        <w:ind w:left="360" w:hanging="360"/>
      </w:pPr>
      <w:rPr>
        <w:rFonts w:ascii="Symbol" w:eastAsiaTheme="minorEastAsia" w:hAnsi="Symbol" w:cs="Times New Roman (Body C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3515C0"/>
    <w:multiLevelType w:val="hybridMultilevel"/>
    <w:tmpl w:val="4B601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03"/>
    <w:rsid w:val="000063F8"/>
    <w:rsid w:val="000217AF"/>
    <w:rsid w:val="000B588D"/>
    <w:rsid w:val="000C4D99"/>
    <w:rsid w:val="001125FE"/>
    <w:rsid w:val="001441EA"/>
    <w:rsid w:val="0014785A"/>
    <w:rsid w:val="001843EF"/>
    <w:rsid w:val="001A444E"/>
    <w:rsid w:val="001C29A8"/>
    <w:rsid w:val="002107F4"/>
    <w:rsid w:val="00223BDE"/>
    <w:rsid w:val="0024464C"/>
    <w:rsid w:val="00272F49"/>
    <w:rsid w:val="002E5114"/>
    <w:rsid w:val="002F6C27"/>
    <w:rsid w:val="00360E20"/>
    <w:rsid w:val="00385979"/>
    <w:rsid w:val="003A0733"/>
    <w:rsid w:val="003A251E"/>
    <w:rsid w:val="003F6FC2"/>
    <w:rsid w:val="00436D03"/>
    <w:rsid w:val="0049340C"/>
    <w:rsid w:val="004B72F1"/>
    <w:rsid w:val="00504D14"/>
    <w:rsid w:val="005D5F27"/>
    <w:rsid w:val="00633172"/>
    <w:rsid w:val="006375FC"/>
    <w:rsid w:val="00693176"/>
    <w:rsid w:val="006A18D0"/>
    <w:rsid w:val="006B3FE1"/>
    <w:rsid w:val="006E157D"/>
    <w:rsid w:val="00717198"/>
    <w:rsid w:val="00721B91"/>
    <w:rsid w:val="007C7C03"/>
    <w:rsid w:val="00833B58"/>
    <w:rsid w:val="008E100D"/>
    <w:rsid w:val="00926BBF"/>
    <w:rsid w:val="00945960"/>
    <w:rsid w:val="00970CC9"/>
    <w:rsid w:val="00B16A2F"/>
    <w:rsid w:val="00B44351"/>
    <w:rsid w:val="00BB3C5F"/>
    <w:rsid w:val="00BD14C2"/>
    <w:rsid w:val="00C44E1B"/>
    <w:rsid w:val="00C82ABD"/>
    <w:rsid w:val="00D07CDF"/>
    <w:rsid w:val="00DC1BA9"/>
    <w:rsid w:val="00E93ACF"/>
    <w:rsid w:val="00E944A7"/>
    <w:rsid w:val="00F36432"/>
    <w:rsid w:val="00FE3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9D013"/>
  <w15:chartTrackingRefBased/>
  <w15:docId w15:val="{8FCB8D5C-01B0-4726-B3D2-7A5872EE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Raleway"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436D03"/>
    <w:pPr>
      <w:widowControl/>
      <w:autoSpaceDE/>
      <w:autoSpaceDN/>
      <w:spacing w:after="120"/>
    </w:pPr>
    <w:rPr>
      <w:rFonts w:ascii="Arial" w:eastAsiaTheme="minorEastAsia" w:hAnsi="Arial" w:cs="Times New Roman (Body CS)"/>
      <w:sz w:val="20"/>
      <w:szCs w:val="24"/>
      <w:lang w:val="en-AU"/>
    </w:rPr>
  </w:style>
  <w:style w:type="paragraph" w:styleId="Heading1">
    <w:name w:val="heading 1"/>
    <w:basedOn w:val="Normal"/>
    <w:next w:val="Normal"/>
    <w:link w:val="Heading1Char"/>
    <w:uiPriority w:val="9"/>
    <w:qFormat/>
    <w:rsid w:val="00833B58"/>
    <w:pPr>
      <w:keepNext/>
      <w:keepLines/>
      <w:spacing w:before="240" w:after="160"/>
      <w:outlineLvl w:val="0"/>
    </w:pPr>
    <w:rPr>
      <w:rFonts w:ascii="Raleway" w:eastAsiaTheme="majorEastAsia" w:hAnsi="Raleway" w:cstheme="majorBidi"/>
      <w:b/>
      <w:color w:val="003D69"/>
      <w:sz w:val="36"/>
      <w:szCs w:val="32"/>
    </w:rPr>
  </w:style>
  <w:style w:type="paragraph" w:styleId="Heading2">
    <w:name w:val="heading 2"/>
    <w:basedOn w:val="Normal"/>
    <w:next w:val="Normal"/>
    <w:link w:val="Heading2Char"/>
    <w:uiPriority w:val="9"/>
    <w:unhideWhenUsed/>
    <w:qFormat/>
    <w:rsid w:val="00833B58"/>
    <w:pPr>
      <w:keepNext/>
      <w:keepLines/>
      <w:spacing w:before="200" w:after="160"/>
      <w:outlineLvl w:val="1"/>
    </w:pPr>
    <w:rPr>
      <w:rFonts w:ascii="Raleway" w:eastAsiaTheme="majorEastAsia" w:hAnsi="Raleway" w:cstheme="majorBidi"/>
      <w:color w:val="73BCC2"/>
      <w:sz w:val="32"/>
      <w:szCs w:val="26"/>
    </w:rPr>
  </w:style>
  <w:style w:type="paragraph" w:styleId="Heading3">
    <w:name w:val="heading 3"/>
    <w:basedOn w:val="Normal"/>
    <w:next w:val="Normal"/>
    <w:link w:val="Heading3Char"/>
    <w:uiPriority w:val="9"/>
    <w:unhideWhenUsed/>
    <w:qFormat/>
    <w:rsid w:val="00833B58"/>
    <w:pPr>
      <w:keepNext/>
      <w:keepLines/>
      <w:outlineLvl w:val="2"/>
    </w:pPr>
    <w:rPr>
      <w:rFonts w:ascii="Raleway" w:eastAsiaTheme="majorEastAsia" w:hAnsi="Raleway" w:cstheme="majorBidi"/>
      <w:b/>
      <w:color w:val="003D69"/>
      <w:sz w:val="24"/>
    </w:rPr>
  </w:style>
  <w:style w:type="paragraph" w:styleId="Heading4">
    <w:name w:val="heading 4"/>
    <w:basedOn w:val="Normal"/>
    <w:next w:val="Normal"/>
    <w:link w:val="Heading4Char"/>
    <w:uiPriority w:val="9"/>
    <w:unhideWhenUsed/>
    <w:qFormat/>
    <w:rsid w:val="00833B58"/>
    <w:pPr>
      <w:keepNext/>
      <w:keepLines/>
      <w:outlineLvl w:val="3"/>
    </w:pPr>
    <w:rPr>
      <w:rFonts w:ascii="Raleway" w:eastAsiaTheme="majorEastAsia" w:hAnsi="Raleway" w:cstheme="majorBidi"/>
      <w:b/>
      <w:iCs/>
      <w:color w:val="73BCC2"/>
    </w:rPr>
  </w:style>
  <w:style w:type="paragraph" w:styleId="Heading5">
    <w:name w:val="heading 5"/>
    <w:basedOn w:val="Normal"/>
    <w:next w:val="Normal"/>
    <w:link w:val="Heading5Char"/>
    <w:uiPriority w:val="9"/>
    <w:semiHidden/>
    <w:unhideWhenUsed/>
    <w:rsid w:val="00FE332B"/>
    <w:pPr>
      <w:keepNext/>
      <w:keepLines/>
      <w:outlineLvl w:val="4"/>
    </w:pPr>
    <w:rPr>
      <w:rFonts w:ascii="Raleway" w:eastAsiaTheme="majorEastAsia" w:hAnsi="Raleway" w:cstheme="majorBidi"/>
      <w:color w:val="003D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ld">
    <w:name w:val="Body Copy Bold"/>
    <w:basedOn w:val="Normal"/>
    <w:qFormat/>
    <w:rsid w:val="00833B58"/>
    <w:rPr>
      <w:b/>
    </w:rPr>
  </w:style>
  <w:style w:type="paragraph" w:styleId="ListParagraph">
    <w:name w:val="List Paragraph"/>
    <w:aliases w:val="List Paragraph1,Recommendation,Body text,List Paragraph11,Bullet point,List Paragraph111,L,F5 List Paragraph,Dot pt,CV text,Table text,Medium Grid 1 - Accent 21,Numbered Paragraph,List Paragraph2,NFP GP Bulleted List,FooterText,numbered"/>
    <w:basedOn w:val="Normal"/>
    <w:link w:val="ListParagraphChar"/>
    <w:uiPriority w:val="34"/>
    <w:qFormat/>
    <w:rsid w:val="00FE332B"/>
    <w:pPr>
      <w:contextualSpacing/>
    </w:pPr>
  </w:style>
  <w:style w:type="paragraph" w:customStyle="1" w:styleId="TableParagraph">
    <w:name w:val="Table Paragraph"/>
    <w:basedOn w:val="Normal"/>
    <w:uiPriority w:val="1"/>
  </w:style>
  <w:style w:type="paragraph" w:customStyle="1" w:styleId="BodyCopyItalic">
    <w:name w:val="Body Copy Italic"/>
    <w:basedOn w:val="Normal"/>
    <w:qFormat/>
    <w:rsid w:val="00833B58"/>
    <w:rPr>
      <w:i/>
    </w:rPr>
  </w:style>
  <w:style w:type="character" w:customStyle="1" w:styleId="Heading1Char">
    <w:name w:val="Heading 1 Char"/>
    <w:basedOn w:val="DefaultParagraphFont"/>
    <w:link w:val="Heading1"/>
    <w:uiPriority w:val="9"/>
    <w:rsid w:val="00833B58"/>
    <w:rPr>
      <w:rFonts w:ascii="Raleway" w:eastAsiaTheme="majorEastAsia" w:hAnsi="Raleway" w:cstheme="majorBidi"/>
      <w:b/>
      <w:color w:val="003D69"/>
      <w:sz w:val="36"/>
      <w:szCs w:val="32"/>
      <w:lang w:bidi="en-US"/>
    </w:rPr>
  </w:style>
  <w:style w:type="paragraph" w:styleId="Footer">
    <w:name w:val="footer"/>
    <w:basedOn w:val="Normal"/>
    <w:link w:val="FooterChar"/>
    <w:uiPriority w:val="99"/>
    <w:unhideWhenUsed/>
    <w:qFormat/>
    <w:rsid w:val="00945960"/>
    <w:pPr>
      <w:tabs>
        <w:tab w:val="center" w:pos="4513"/>
        <w:tab w:val="right" w:pos="9026"/>
      </w:tabs>
    </w:pPr>
    <w:rPr>
      <w:i/>
      <w:sz w:val="16"/>
    </w:rPr>
  </w:style>
  <w:style w:type="character" w:customStyle="1" w:styleId="FooterChar">
    <w:name w:val="Footer Char"/>
    <w:basedOn w:val="DefaultParagraphFont"/>
    <w:link w:val="Footer"/>
    <w:uiPriority w:val="99"/>
    <w:rsid w:val="00945960"/>
    <w:rPr>
      <w:rFonts w:ascii="Arial" w:eastAsia="Raleway" w:hAnsi="Arial" w:cs="Raleway"/>
      <w:i/>
      <w:sz w:val="16"/>
      <w:lang w:bidi="en-US"/>
    </w:rPr>
  </w:style>
  <w:style w:type="character" w:customStyle="1" w:styleId="Heading2Char">
    <w:name w:val="Heading 2 Char"/>
    <w:basedOn w:val="DefaultParagraphFont"/>
    <w:link w:val="Heading2"/>
    <w:uiPriority w:val="9"/>
    <w:rsid w:val="00833B58"/>
    <w:rPr>
      <w:rFonts w:ascii="Raleway" w:eastAsiaTheme="majorEastAsia" w:hAnsi="Raleway" w:cstheme="majorBidi"/>
      <w:color w:val="73BCC2"/>
      <w:sz w:val="32"/>
      <w:szCs w:val="26"/>
      <w:lang w:bidi="en-US"/>
    </w:rPr>
  </w:style>
  <w:style w:type="character" w:customStyle="1" w:styleId="Heading3Char">
    <w:name w:val="Heading 3 Char"/>
    <w:basedOn w:val="DefaultParagraphFont"/>
    <w:link w:val="Heading3"/>
    <w:uiPriority w:val="9"/>
    <w:rsid w:val="00833B58"/>
    <w:rPr>
      <w:rFonts w:ascii="Raleway" w:eastAsiaTheme="majorEastAsia" w:hAnsi="Raleway" w:cstheme="majorBidi"/>
      <w:b/>
      <w:color w:val="003D69"/>
      <w:sz w:val="24"/>
      <w:szCs w:val="24"/>
      <w:lang w:bidi="en-US"/>
    </w:rPr>
  </w:style>
  <w:style w:type="character" w:customStyle="1" w:styleId="Heading4Char">
    <w:name w:val="Heading 4 Char"/>
    <w:basedOn w:val="DefaultParagraphFont"/>
    <w:link w:val="Heading4"/>
    <w:uiPriority w:val="9"/>
    <w:rsid w:val="00833B58"/>
    <w:rPr>
      <w:rFonts w:ascii="Raleway" w:eastAsiaTheme="majorEastAsia" w:hAnsi="Raleway" w:cstheme="majorBidi"/>
      <w:b/>
      <w:iCs/>
      <w:color w:val="73BCC2"/>
      <w:sz w:val="20"/>
      <w:lang w:bidi="en-US"/>
    </w:rPr>
  </w:style>
  <w:style w:type="paragraph" w:customStyle="1" w:styleId="NormalBodyCopy">
    <w:name w:val="Normal Body Copy"/>
    <w:basedOn w:val="Normal"/>
    <w:rsid w:val="00833B58"/>
  </w:style>
  <w:style w:type="paragraph" w:styleId="Subtitle">
    <w:name w:val="Subtitle"/>
    <w:basedOn w:val="Normal"/>
    <w:next w:val="Normal"/>
    <w:link w:val="SubtitleChar"/>
    <w:uiPriority w:val="11"/>
    <w:qFormat/>
    <w:rsid w:val="00833B58"/>
    <w:pPr>
      <w:numPr>
        <w:ilvl w:val="1"/>
      </w:numPr>
      <w:spacing w:after="160"/>
    </w:pPr>
    <w:rPr>
      <w:rFonts w:ascii="Raleway" w:hAnsi="Raleway" w:cstheme="minorBidi"/>
      <w:color w:val="003D69"/>
      <w:spacing w:val="15"/>
      <w:sz w:val="36"/>
    </w:rPr>
  </w:style>
  <w:style w:type="character" w:customStyle="1" w:styleId="SubtitleChar">
    <w:name w:val="Subtitle Char"/>
    <w:basedOn w:val="DefaultParagraphFont"/>
    <w:link w:val="Subtitle"/>
    <w:uiPriority w:val="11"/>
    <w:rsid w:val="00833B58"/>
    <w:rPr>
      <w:rFonts w:ascii="Raleway" w:eastAsiaTheme="minorEastAsia" w:hAnsi="Raleway"/>
      <w:color w:val="003D69"/>
      <w:spacing w:val="15"/>
      <w:sz w:val="36"/>
      <w:lang w:bidi="en-US"/>
    </w:rPr>
  </w:style>
  <w:style w:type="paragraph" w:styleId="Title">
    <w:name w:val="Title"/>
    <w:basedOn w:val="Normal"/>
    <w:next w:val="Normal"/>
    <w:link w:val="TitleChar"/>
    <w:uiPriority w:val="10"/>
    <w:qFormat/>
    <w:rsid w:val="00833B58"/>
    <w:pPr>
      <w:spacing w:after="0"/>
      <w:contextualSpacing/>
    </w:pPr>
    <w:rPr>
      <w:rFonts w:ascii="Raleway" w:eastAsiaTheme="majorEastAsia" w:hAnsi="Raleway" w:cstheme="majorBidi"/>
      <w:b/>
      <w:caps/>
      <w:color w:val="73BCC2"/>
      <w:spacing w:val="-10"/>
      <w:kern w:val="28"/>
      <w:sz w:val="48"/>
      <w:szCs w:val="56"/>
    </w:rPr>
  </w:style>
  <w:style w:type="character" w:customStyle="1" w:styleId="TitleChar">
    <w:name w:val="Title Char"/>
    <w:basedOn w:val="DefaultParagraphFont"/>
    <w:link w:val="Title"/>
    <w:uiPriority w:val="10"/>
    <w:rsid w:val="00833B58"/>
    <w:rPr>
      <w:rFonts w:ascii="Raleway" w:eastAsiaTheme="majorEastAsia" w:hAnsi="Raleway" w:cstheme="majorBidi"/>
      <w:b/>
      <w:caps/>
      <w:color w:val="73BCC2"/>
      <w:spacing w:val="-10"/>
      <w:kern w:val="28"/>
      <w:sz w:val="48"/>
      <w:szCs w:val="56"/>
      <w:lang w:bidi="en-US"/>
    </w:rPr>
  </w:style>
  <w:style w:type="paragraph" w:customStyle="1" w:styleId="TableBodyCopy">
    <w:name w:val="Table Body Copy"/>
    <w:basedOn w:val="Normal"/>
    <w:qFormat/>
    <w:rsid w:val="00FE332B"/>
    <w:pPr>
      <w:spacing w:before="20" w:after="20"/>
    </w:pPr>
  </w:style>
  <w:style w:type="paragraph" w:customStyle="1" w:styleId="TableHeading">
    <w:name w:val="Table Heading"/>
    <w:basedOn w:val="Normal"/>
    <w:qFormat/>
    <w:rsid w:val="00FE332B"/>
    <w:pPr>
      <w:spacing w:before="4" w:after="4"/>
    </w:pPr>
    <w:rPr>
      <w:b/>
    </w:rPr>
  </w:style>
  <w:style w:type="character" w:customStyle="1" w:styleId="Heading5Char">
    <w:name w:val="Heading 5 Char"/>
    <w:basedOn w:val="DefaultParagraphFont"/>
    <w:link w:val="Heading5"/>
    <w:uiPriority w:val="9"/>
    <w:semiHidden/>
    <w:rsid w:val="00FE332B"/>
    <w:rPr>
      <w:rFonts w:ascii="Raleway" w:eastAsiaTheme="majorEastAsia" w:hAnsi="Raleway" w:cstheme="majorBidi"/>
      <w:color w:val="003D69"/>
      <w:sz w:val="20"/>
      <w:lang w:bidi="en-US"/>
    </w:rPr>
  </w:style>
  <w:style w:type="character" w:styleId="Hyperlink">
    <w:name w:val="Hyperlink"/>
    <w:basedOn w:val="DefaultParagraphFont"/>
    <w:uiPriority w:val="4"/>
    <w:unhideWhenUsed/>
    <w:rsid w:val="00436D03"/>
    <w:rPr>
      <w:color w:val="0000FF"/>
      <w:u w:val="single"/>
    </w:rPr>
  </w:style>
  <w:style w:type="character" w:customStyle="1" w:styleId="ListParagraphChar">
    <w:name w:val="List Paragraph Char"/>
    <w:aliases w:val="List Paragraph1 Char,Recommendation Char,Body text Char,List Paragraph11 Char,Bullet point Char,List Paragraph111 Char,L Char,F5 List Paragraph Char,Dot pt Char,CV text Char,Table text Char,Medium Grid 1 - Accent 21 Char"/>
    <w:basedOn w:val="DefaultParagraphFont"/>
    <w:link w:val="ListParagraph"/>
    <w:uiPriority w:val="34"/>
    <w:locked/>
    <w:rsid w:val="00436D03"/>
    <w:rPr>
      <w:rFonts w:ascii="Arial" w:hAnsi="Arial" w:cs="Raleway"/>
      <w:sz w:val="20"/>
      <w:lang w:bidi="en-US"/>
    </w:rPr>
  </w:style>
  <w:style w:type="character" w:styleId="UnresolvedMention">
    <w:name w:val="Unresolved Mention"/>
    <w:basedOn w:val="DefaultParagraphFont"/>
    <w:uiPriority w:val="99"/>
    <w:semiHidden/>
    <w:unhideWhenUsed/>
    <w:rsid w:val="0024464C"/>
    <w:rPr>
      <w:color w:val="605E5C"/>
      <w:shd w:val="clear" w:color="auto" w:fill="E1DFDD"/>
    </w:rPr>
  </w:style>
  <w:style w:type="character" w:styleId="FollowedHyperlink">
    <w:name w:val="FollowedHyperlink"/>
    <w:basedOn w:val="DefaultParagraphFont"/>
    <w:uiPriority w:val="99"/>
    <w:semiHidden/>
    <w:unhideWhenUsed/>
    <w:rsid w:val="00C44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ll.pencs.com.au/ClickOnce/CAT4/publish.htm" TargetMode="External"/><Relationship Id="rId13" Type="http://schemas.openxmlformats.org/officeDocument/2006/relationships/hyperlink" Target="Why%20am%20I%20being%20asked%20the%20Question%20(developed%20by%20AIHW)" TargetMode="External"/><Relationship Id="rId18" Type="http://schemas.openxmlformats.org/officeDocument/2006/relationships/hyperlink" Target="https://goshare.realtimehealth.com/conditions/27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share.realtimehealth.com/conditions/274" TargetMode="External"/><Relationship Id="rId17" Type="http://schemas.openxmlformats.org/officeDocument/2006/relationships/hyperlink" Target="https://westvic.communityhealthpathways.org/42548.htm" TargetMode="External"/><Relationship Id="rId2" Type="http://schemas.openxmlformats.org/officeDocument/2006/relationships/numbering" Target="numbering.xml"/><Relationship Id="rId16" Type="http://schemas.openxmlformats.org/officeDocument/2006/relationships/hyperlink" Target="mailto:QI@westvicphn.com.au?subject=GP%20Hub%20on%20PHN%20Exchan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stvic.communityhealthpathways.org/42548.htm" TargetMode="External"/><Relationship Id="rId5" Type="http://schemas.openxmlformats.org/officeDocument/2006/relationships/webSettings" Target="webSettings.xml"/><Relationship Id="rId15" Type="http://schemas.openxmlformats.org/officeDocument/2006/relationships/hyperlink" Target="https://help.pencs.com.au/display/TTG/FULL+INSTALLATION+GUIDE+TOPBAR" TargetMode="External"/><Relationship Id="rId10" Type="http://schemas.openxmlformats.org/officeDocument/2006/relationships/hyperlink" Target="mailto:QI@westvicphn.com.au?subject=GP%20Hub%20on%20PHN%20Exchange" TargetMode="External"/><Relationship Id="rId19" Type="http://schemas.openxmlformats.org/officeDocument/2006/relationships/hyperlink" Target="Why%20am%20I%20being%20asked%20the%20Question%20(developed%20by%20AIHW)" TargetMode="External"/><Relationship Id="rId4" Type="http://schemas.openxmlformats.org/officeDocument/2006/relationships/settings" Target="settings.xml"/><Relationship Id="rId9" Type="http://schemas.openxmlformats.org/officeDocument/2006/relationships/hyperlink" Target="https://help.pencs.com.au/display/TTG/FULL+INSTALLATION+GUIDE+TOPBAR" TargetMode="External"/><Relationship Id="rId14" Type="http://schemas.openxmlformats.org/officeDocument/2006/relationships/hyperlink" Target="http://install.pencs.com.au/ClickOnce/CAT4/publ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CF63-F16F-43A6-ACCA-76A9B1FB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Concepts.indd</dc:title>
  <dc:subject/>
  <dc:creator>Diana Carli-Seebohm</dc:creator>
  <cp:keywords/>
  <dc:description/>
  <cp:lastModifiedBy>Diana Carli-Seebohm</cp:lastModifiedBy>
  <cp:revision>27</cp:revision>
  <dcterms:created xsi:type="dcterms:W3CDTF">2021-09-18T08:00:00Z</dcterms:created>
  <dcterms:modified xsi:type="dcterms:W3CDTF">2021-09-19T09:50:00Z</dcterms:modified>
</cp:coreProperties>
</file>